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11212" w14:textId="221C4E20" w:rsidR="00BF79DD" w:rsidRDefault="00BF79DD" w:rsidP="000C305A">
      <w:pPr>
        <w:jc w:val="center"/>
        <w:rPr>
          <w:b/>
          <w:bCs/>
          <w:sz w:val="52"/>
          <w:szCs w:val="36"/>
        </w:rPr>
      </w:pPr>
      <w:bookmarkStart w:id="0" w:name="_GoBack"/>
      <w:bookmarkEnd w:id="0"/>
      <w:r>
        <w:rPr>
          <w:noProof/>
          <w:lang w:eastAsia="pl-PL"/>
        </w:rPr>
        <w:drawing>
          <wp:anchor distT="0" distB="0" distL="114300" distR="114300" simplePos="0" relativeHeight="251659264" behindDoc="1" locked="0" layoutInCell="1" allowOverlap="1" wp14:anchorId="7079B41A" wp14:editId="07A60A71">
            <wp:simplePos x="0" y="0"/>
            <wp:positionH relativeFrom="margin">
              <wp:posOffset>1024255</wp:posOffset>
            </wp:positionH>
            <wp:positionV relativeFrom="margin">
              <wp:posOffset>690245</wp:posOffset>
            </wp:positionV>
            <wp:extent cx="3667704" cy="7817485"/>
            <wp:effectExtent l="0" t="0" r="9525" b="0"/>
            <wp:wrapNone/>
            <wp:docPr id="20937368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74000" contrast="-90000"/>
                      <a:extLst>
                        <a:ext uri="{28A0092B-C50C-407E-A947-70E740481C1C}">
                          <a14:useLocalDpi xmlns:a14="http://schemas.microsoft.com/office/drawing/2010/main" val="0"/>
                        </a:ext>
                      </a:extLst>
                    </a:blip>
                    <a:srcRect/>
                    <a:stretch>
                      <a:fillRect/>
                    </a:stretch>
                  </pic:blipFill>
                  <pic:spPr bwMode="auto">
                    <a:xfrm>
                      <a:off x="0" y="0"/>
                      <a:ext cx="3667704" cy="781748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52"/>
          <w:szCs w:val="36"/>
        </w:rPr>
        <w:t>W</w:t>
      </w:r>
      <w:r w:rsidRPr="00F73313">
        <w:rPr>
          <w:b/>
          <w:sz w:val="52"/>
          <w:szCs w:val="36"/>
        </w:rPr>
        <w:t>ojewódzki Inspektorat</w:t>
      </w:r>
      <w:r w:rsidRPr="00F73313">
        <w:rPr>
          <w:b/>
          <w:sz w:val="52"/>
          <w:szCs w:val="36"/>
        </w:rPr>
        <w:br/>
        <w:t>Ochrony Roślin i Nasiennictwa</w:t>
      </w:r>
      <w:bookmarkStart w:id="1" w:name="_Toc159988318"/>
      <w:r w:rsidRPr="00F73313">
        <w:rPr>
          <w:b/>
          <w:sz w:val="52"/>
          <w:szCs w:val="36"/>
        </w:rPr>
        <w:t xml:space="preserve"> </w:t>
      </w:r>
      <w:r w:rsidRPr="00F73313">
        <w:rPr>
          <w:b/>
          <w:bCs/>
          <w:sz w:val="52"/>
          <w:szCs w:val="36"/>
        </w:rPr>
        <w:t>w Poznaniu</w:t>
      </w:r>
      <w:bookmarkEnd w:id="1"/>
    </w:p>
    <w:p w14:paraId="54C97E24" w14:textId="394C80CE" w:rsidR="00BF79DD" w:rsidRDefault="00BF79DD" w:rsidP="000C305A">
      <w:pPr>
        <w:jc w:val="center"/>
        <w:rPr>
          <w:b/>
          <w:bCs/>
          <w:sz w:val="52"/>
          <w:szCs w:val="36"/>
        </w:rPr>
      </w:pPr>
      <w:r>
        <w:rPr>
          <w:b/>
          <w:bCs/>
          <w:sz w:val="52"/>
          <w:szCs w:val="36"/>
        </w:rPr>
        <w:t>Oddział w</w:t>
      </w:r>
      <w:r w:rsidR="00660315">
        <w:rPr>
          <w:b/>
          <w:bCs/>
          <w:sz w:val="52"/>
          <w:szCs w:val="36"/>
        </w:rPr>
        <w:t xml:space="preserve"> Gostyniu.</w:t>
      </w:r>
    </w:p>
    <w:p w14:paraId="585A56F2" w14:textId="77777777" w:rsidR="00BF79DD" w:rsidRDefault="00BF79DD" w:rsidP="00073D59">
      <w:pPr>
        <w:rPr>
          <w:b/>
          <w:bCs/>
          <w:sz w:val="52"/>
          <w:szCs w:val="36"/>
        </w:rPr>
      </w:pPr>
    </w:p>
    <w:p w14:paraId="027B389D" w14:textId="77777777" w:rsidR="00BF79DD" w:rsidRDefault="00BF79DD" w:rsidP="00073D59">
      <w:pPr>
        <w:rPr>
          <w:b/>
          <w:bCs/>
          <w:sz w:val="52"/>
          <w:szCs w:val="36"/>
        </w:rPr>
      </w:pPr>
    </w:p>
    <w:p w14:paraId="67D332D4" w14:textId="1501B5A2" w:rsidR="00BF79DD" w:rsidRPr="00F73313" w:rsidRDefault="00BF79DD" w:rsidP="000C305A">
      <w:pPr>
        <w:jc w:val="center"/>
        <w:rPr>
          <w:b/>
          <w:sz w:val="46"/>
          <w:szCs w:val="46"/>
        </w:rPr>
      </w:pPr>
      <w:r>
        <w:rPr>
          <w:b/>
          <w:sz w:val="46"/>
          <w:szCs w:val="46"/>
        </w:rPr>
        <w:t>Informacja dotycząca</w:t>
      </w:r>
      <w:r w:rsidRPr="00F73313">
        <w:rPr>
          <w:b/>
          <w:sz w:val="46"/>
          <w:szCs w:val="46"/>
        </w:rPr>
        <w:t xml:space="preserve"> działalności</w:t>
      </w:r>
    </w:p>
    <w:p w14:paraId="54F3C885" w14:textId="503813F6" w:rsidR="00BF79DD" w:rsidRDefault="00BF79DD" w:rsidP="000C305A">
      <w:pPr>
        <w:pStyle w:val="Styl5"/>
        <w:spacing w:before="0"/>
        <w:rPr>
          <w:sz w:val="46"/>
          <w:szCs w:val="46"/>
        </w:rPr>
      </w:pPr>
      <w:bookmarkStart w:id="2" w:name="_Toc159988321"/>
      <w:r>
        <w:rPr>
          <w:sz w:val="46"/>
          <w:szCs w:val="46"/>
        </w:rPr>
        <w:t xml:space="preserve">Oddziału w </w:t>
      </w:r>
      <w:r w:rsidR="00660315">
        <w:rPr>
          <w:sz w:val="46"/>
          <w:szCs w:val="46"/>
        </w:rPr>
        <w:t>Gostyniu</w:t>
      </w:r>
    </w:p>
    <w:p w14:paraId="1F48304B" w14:textId="3BA8A56B" w:rsidR="00BF79DD" w:rsidRDefault="00BF79DD" w:rsidP="000C305A">
      <w:pPr>
        <w:pStyle w:val="Styl5"/>
        <w:spacing w:before="0"/>
        <w:rPr>
          <w:sz w:val="46"/>
          <w:szCs w:val="46"/>
        </w:rPr>
      </w:pPr>
      <w:r w:rsidRPr="00F73313">
        <w:rPr>
          <w:sz w:val="46"/>
          <w:szCs w:val="46"/>
        </w:rPr>
        <w:t>Wojewódzkiego Inspektoratu</w:t>
      </w:r>
    </w:p>
    <w:p w14:paraId="11F40A30" w14:textId="5A3DE196" w:rsidR="00BF79DD" w:rsidRDefault="00BF79DD" w:rsidP="000C305A">
      <w:pPr>
        <w:pStyle w:val="Styl5"/>
        <w:spacing w:before="0"/>
        <w:rPr>
          <w:sz w:val="46"/>
          <w:szCs w:val="46"/>
        </w:rPr>
      </w:pPr>
      <w:r w:rsidRPr="00F73313">
        <w:rPr>
          <w:sz w:val="46"/>
          <w:szCs w:val="46"/>
        </w:rPr>
        <w:t>Ochrony Roślin i Nasiennictwa</w:t>
      </w:r>
      <w:bookmarkStart w:id="3" w:name="_Toc159988322"/>
      <w:bookmarkEnd w:id="2"/>
      <w:r>
        <w:rPr>
          <w:sz w:val="46"/>
          <w:szCs w:val="46"/>
        </w:rPr>
        <w:t xml:space="preserve"> </w:t>
      </w:r>
      <w:r w:rsidRPr="00F73313">
        <w:rPr>
          <w:sz w:val="46"/>
          <w:szCs w:val="46"/>
        </w:rPr>
        <w:t>w Poznaniu</w:t>
      </w:r>
      <w:bookmarkStart w:id="4" w:name="_Toc159988323"/>
      <w:bookmarkEnd w:id="3"/>
    </w:p>
    <w:p w14:paraId="5C19E29F" w14:textId="5B6BC52F" w:rsidR="00BF79DD" w:rsidRPr="00F73313" w:rsidRDefault="00BF79DD" w:rsidP="000C305A">
      <w:pPr>
        <w:pStyle w:val="Styl5"/>
        <w:spacing w:before="0"/>
        <w:rPr>
          <w:sz w:val="46"/>
          <w:szCs w:val="46"/>
        </w:rPr>
      </w:pPr>
      <w:r w:rsidRPr="00F73313">
        <w:rPr>
          <w:sz w:val="46"/>
          <w:szCs w:val="46"/>
        </w:rPr>
        <w:t xml:space="preserve">w </w:t>
      </w:r>
      <w:r>
        <w:rPr>
          <w:sz w:val="46"/>
          <w:szCs w:val="46"/>
        </w:rPr>
        <w:t>2025</w:t>
      </w:r>
      <w:r w:rsidRPr="00F73313">
        <w:rPr>
          <w:sz w:val="46"/>
          <w:szCs w:val="46"/>
        </w:rPr>
        <w:t xml:space="preserve"> roku</w:t>
      </w:r>
      <w:bookmarkEnd w:id="4"/>
    </w:p>
    <w:p w14:paraId="0C4FAE02" w14:textId="77777777" w:rsidR="00BF79DD" w:rsidRPr="00F73313" w:rsidRDefault="00BF79DD" w:rsidP="00073D59">
      <w:pPr>
        <w:rPr>
          <w:b/>
          <w:bCs/>
          <w:sz w:val="52"/>
          <w:szCs w:val="36"/>
        </w:rPr>
      </w:pPr>
    </w:p>
    <w:p w14:paraId="1DA340B0" w14:textId="77777777" w:rsidR="00BF79DD" w:rsidRDefault="00BF79DD" w:rsidP="00073D59"/>
    <w:p w14:paraId="524E4701" w14:textId="77777777" w:rsidR="00BF79DD" w:rsidRDefault="00BF79DD" w:rsidP="00073D59"/>
    <w:p w14:paraId="41018C4D" w14:textId="77777777" w:rsidR="00BF79DD" w:rsidRDefault="00BF79DD" w:rsidP="00073D59"/>
    <w:p w14:paraId="3618CB8B" w14:textId="77777777" w:rsidR="00BF79DD" w:rsidRDefault="00BF79DD" w:rsidP="00073D59"/>
    <w:p w14:paraId="3160DAD9" w14:textId="77777777" w:rsidR="00BF79DD" w:rsidRDefault="00BF79DD" w:rsidP="00073D59"/>
    <w:p w14:paraId="210BF9BF" w14:textId="77777777" w:rsidR="00BF79DD" w:rsidRDefault="00BF79DD" w:rsidP="00073D59"/>
    <w:p w14:paraId="2F0D9320" w14:textId="77777777" w:rsidR="00BF79DD" w:rsidRDefault="00BF79DD" w:rsidP="00073D59"/>
    <w:p w14:paraId="4B677354" w14:textId="77777777" w:rsidR="005B4850" w:rsidRDefault="005B4850" w:rsidP="00073D59"/>
    <w:p w14:paraId="1BE4868D" w14:textId="77777777" w:rsidR="005B4850" w:rsidRDefault="005B4850" w:rsidP="00073D59"/>
    <w:p w14:paraId="32A5495F" w14:textId="77777777" w:rsidR="00BF79DD" w:rsidRPr="00073D59" w:rsidRDefault="00BF79DD" w:rsidP="00073D59">
      <w:pPr>
        <w:rPr>
          <w:sz w:val="22"/>
          <w:szCs w:val="22"/>
        </w:rPr>
      </w:pPr>
    </w:p>
    <w:p w14:paraId="62CEA407" w14:textId="0745F1FC" w:rsidR="00056004" w:rsidRPr="00073D59" w:rsidRDefault="00056004" w:rsidP="00073D59">
      <w:pPr>
        <w:pStyle w:val="Akapitzlist"/>
        <w:numPr>
          <w:ilvl w:val="0"/>
          <w:numId w:val="7"/>
        </w:numPr>
        <w:rPr>
          <w:b/>
          <w:bCs/>
          <w:sz w:val="22"/>
          <w:szCs w:val="22"/>
        </w:rPr>
      </w:pPr>
      <w:r w:rsidRPr="00073D59">
        <w:rPr>
          <w:b/>
          <w:bCs/>
          <w:sz w:val="22"/>
          <w:szCs w:val="22"/>
        </w:rPr>
        <w:t>Wstęp</w:t>
      </w:r>
    </w:p>
    <w:p w14:paraId="7A9A9363" w14:textId="77777777" w:rsidR="005D5742" w:rsidRPr="00073D59" w:rsidRDefault="005D5742" w:rsidP="00073D59">
      <w:pPr>
        <w:rPr>
          <w:sz w:val="22"/>
          <w:szCs w:val="22"/>
        </w:rPr>
      </w:pPr>
    </w:p>
    <w:p w14:paraId="5D0CFAB0" w14:textId="7711CCC5" w:rsidR="005D5742" w:rsidRPr="00073D59" w:rsidRDefault="005D5742" w:rsidP="00073D59">
      <w:pPr>
        <w:rPr>
          <w:sz w:val="22"/>
          <w:szCs w:val="22"/>
        </w:rPr>
      </w:pPr>
      <w:r w:rsidRPr="00073D59">
        <w:rPr>
          <w:sz w:val="22"/>
          <w:szCs w:val="22"/>
        </w:rPr>
        <w:t xml:space="preserve">Państwowa Inspekcja Ochrony Roślin i Nasiennictwa (PIORiN) sprawuje nadzór nad zdrowiem roślin, zapobiega zagrożeniom związanym z obrotem i stosowaniem środków ochrony roślin oraz </w:t>
      </w:r>
      <w:r w:rsidR="00336CBF" w:rsidRPr="00073D59">
        <w:rPr>
          <w:sz w:val="22"/>
          <w:szCs w:val="22"/>
        </w:rPr>
        <w:t xml:space="preserve">wprowadzaniem do </w:t>
      </w:r>
      <w:r w:rsidR="007A40F5" w:rsidRPr="00073D59">
        <w:rPr>
          <w:sz w:val="22"/>
          <w:szCs w:val="22"/>
        </w:rPr>
        <w:t>obrot</w:t>
      </w:r>
      <w:r w:rsidR="00336CBF" w:rsidRPr="00073D59">
        <w:rPr>
          <w:sz w:val="22"/>
          <w:szCs w:val="22"/>
        </w:rPr>
        <w:t>u</w:t>
      </w:r>
      <w:r w:rsidR="00874518" w:rsidRPr="00073D59">
        <w:rPr>
          <w:sz w:val="22"/>
          <w:szCs w:val="22"/>
        </w:rPr>
        <w:t xml:space="preserve"> i konfekcjonowaniem</w:t>
      </w:r>
      <w:r w:rsidR="007A40F5" w:rsidRPr="00073D59">
        <w:rPr>
          <w:sz w:val="22"/>
          <w:szCs w:val="22"/>
        </w:rPr>
        <w:t xml:space="preserve"> </w:t>
      </w:r>
      <w:r w:rsidR="00336CBF" w:rsidRPr="00073D59">
        <w:rPr>
          <w:sz w:val="22"/>
          <w:szCs w:val="22"/>
        </w:rPr>
        <w:t>nawozów, nawozów oznaczonych znakiem „NAWÓZ WE” oraz środków wspomagających uprawę roślin</w:t>
      </w:r>
      <w:r w:rsidR="00874518" w:rsidRPr="00073D59">
        <w:rPr>
          <w:sz w:val="22"/>
          <w:szCs w:val="22"/>
        </w:rPr>
        <w:t>. S</w:t>
      </w:r>
      <w:r w:rsidRPr="00073D59">
        <w:rPr>
          <w:sz w:val="22"/>
          <w:szCs w:val="22"/>
        </w:rPr>
        <w:t xml:space="preserve">prawuje </w:t>
      </w:r>
      <w:r w:rsidR="00874518" w:rsidRPr="00073D59">
        <w:rPr>
          <w:sz w:val="22"/>
          <w:szCs w:val="22"/>
        </w:rPr>
        <w:t xml:space="preserve">także </w:t>
      </w:r>
      <w:r w:rsidRPr="00073D59">
        <w:rPr>
          <w:sz w:val="22"/>
          <w:szCs w:val="22"/>
        </w:rPr>
        <w:t>nadzór nad wytwarzaniem, oceną, obrotem i</w:t>
      </w:r>
      <w:r w:rsidR="00874518" w:rsidRPr="00073D59">
        <w:rPr>
          <w:sz w:val="22"/>
          <w:szCs w:val="22"/>
        </w:rPr>
        <w:t xml:space="preserve"> </w:t>
      </w:r>
      <w:r w:rsidRPr="00073D59">
        <w:rPr>
          <w:sz w:val="22"/>
          <w:szCs w:val="22"/>
        </w:rPr>
        <w:t>stosowaniem materiału siewnego oraz wykonuje inne zadania zlecone przez Wojewodę Wielkopolskiego oraz Głównego Inspektora Ochrony Roślin i Nasiennictwa.</w:t>
      </w:r>
    </w:p>
    <w:p w14:paraId="65802414" w14:textId="5F23358C" w:rsidR="00056004" w:rsidRPr="00073D59" w:rsidRDefault="005D5742" w:rsidP="00073D59">
      <w:pPr>
        <w:spacing w:before="120"/>
        <w:rPr>
          <w:sz w:val="22"/>
          <w:szCs w:val="22"/>
        </w:rPr>
      </w:pPr>
      <w:r w:rsidRPr="00073D59">
        <w:rPr>
          <w:sz w:val="22"/>
          <w:szCs w:val="22"/>
        </w:rPr>
        <w:t xml:space="preserve">Inspekcja </w:t>
      </w:r>
      <w:r w:rsidR="00874518" w:rsidRPr="00073D59">
        <w:rPr>
          <w:sz w:val="22"/>
          <w:szCs w:val="22"/>
        </w:rPr>
        <w:t xml:space="preserve">w obecnej formie </w:t>
      </w:r>
      <w:r w:rsidR="00056004" w:rsidRPr="00073D59">
        <w:rPr>
          <w:sz w:val="22"/>
          <w:szCs w:val="22"/>
        </w:rPr>
        <w:t>powstała 1 kwietnia 2002 r. na mocy ustawy z dnia 1 marca 2002</w:t>
      </w:r>
      <w:r w:rsidR="006A22EB" w:rsidRPr="00073D59">
        <w:rPr>
          <w:sz w:val="22"/>
          <w:szCs w:val="22"/>
        </w:rPr>
        <w:t> </w:t>
      </w:r>
      <w:r w:rsidR="00056004" w:rsidRPr="00073D59">
        <w:rPr>
          <w:sz w:val="22"/>
          <w:szCs w:val="22"/>
        </w:rPr>
        <w:t>r. o zmianach w</w:t>
      </w:r>
      <w:r w:rsidRPr="00073D59">
        <w:rPr>
          <w:sz w:val="22"/>
          <w:szCs w:val="22"/>
        </w:rPr>
        <w:t> </w:t>
      </w:r>
      <w:r w:rsidR="00056004" w:rsidRPr="00073D59">
        <w:rPr>
          <w:sz w:val="22"/>
          <w:szCs w:val="22"/>
        </w:rPr>
        <w:t>organizacji i funkcjonowaniu centralnych organów administracji rządowej i</w:t>
      </w:r>
      <w:r w:rsidR="006A22EB" w:rsidRPr="00073D59">
        <w:rPr>
          <w:sz w:val="22"/>
          <w:szCs w:val="22"/>
        </w:rPr>
        <w:t> </w:t>
      </w:r>
      <w:r w:rsidR="00056004" w:rsidRPr="00073D59">
        <w:rPr>
          <w:sz w:val="22"/>
          <w:szCs w:val="22"/>
        </w:rPr>
        <w:t>jednostek im podporządkowanych oraz o zmianie niektórych ustaw (Dz.U</w:t>
      </w:r>
      <w:r w:rsidR="006A22EB" w:rsidRPr="00073D59">
        <w:rPr>
          <w:sz w:val="22"/>
          <w:szCs w:val="22"/>
        </w:rPr>
        <w:t>.</w:t>
      </w:r>
      <w:r w:rsidR="00056004" w:rsidRPr="00073D59">
        <w:rPr>
          <w:sz w:val="22"/>
          <w:szCs w:val="22"/>
        </w:rPr>
        <w:t xml:space="preserve"> z 2002 r. Nr 25 poz.</w:t>
      </w:r>
      <w:r w:rsidR="006A22EB" w:rsidRPr="00073D59">
        <w:rPr>
          <w:sz w:val="22"/>
          <w:szCs w:val="22"/>
        </w:rPr>
        <w:t> </w:t>
      </w:r>
      <w:r w:rsidR="00056004" w:rsidRPr="00073D59">
        <w:rPr>
          <w:sz w:val="22"/>
          <w:szCs w:val="22"/>
        </w:rPr>
        <w:t>253)</w:t>
      </w:r>
      <w:r w:rsidR="00144A66" w:rsidRPr="00073D59">
        <w:rPr>
          <w:sz w:val="22"/>
          <w:szCs w:val="22"/>
        </w:rPr>
        <w:t>.</w:t>
      </w:r>
    </w:p>
    <w:p w14:paraId="58ED3C59" w14:textId="381A0EC9" w:rsidR="00056004" w:rsidRPr="00073D59" w:rsidRDefault="00056004" w:rsidP="00073D59">
      <w:pPr>
        <w:spacing w:before="120"/>
        <w:rPr>
          <w:bCs/>
          <w:sz w:val="22"/>
          <w:szCs w:val="22"/>
        </w:rPr>
      </w:pPr>
      <w:r w:rsidRPr="00073D59">
        <w:rPr>
          <w:bCs/>
          <w:sz w:val="22"/>
          <w:szCs w:val="22"/>
        </w:rPr>
        <w:t xml:space="preserve">Organami PIORiN są </w:t>
      </w:r>
      <w:r w:rsidRPr="00073D59">
        <w:rPr>
          <w:sz w:val="22"/>
          <w:szCs w:val="22"/>
        </w:rPr>
        <w:t>Główny Inspektor Ochrony Roślin i Nasiennictwa oraz wojewodowie, wykonujący zadania przy pomocy 16 wojewódzkich inspektorów ochrony roślin i nasiennictwa. Aparatem pomocniczym wojewódzkich inspektorów są wojewódzkie inspektoraty ochrony roślin i nasiennictwa.</w:t>
      </w:r>
      <w:r w:rsidRPr="00073D59">
        <w:rPr>
          <w:bCs/>
          <w:sz w:val="22"/>
          <w:szCs w:val="22"/>
        </w:rPr>
        <w:t xml:space="preserve"> Zadania wojewódzkich inspektoratów </w:t>
      </w:r>
      <w:r w:rsidRPr="00073D59">
        <w:rPr>
          <w:sz w:val="22"/>
          <w:szCs w:val="22"/>
        </w:rPr>
        <w:t>na obszarze powiatu wykonują komórki organizacyjne wojewódzkich inspektoratów.</w:t>
      </w:r>
    </w:p>
    <w:p w14:paraId="15B0CE58" w14:textId="1F90209A" w:rsidR="00056004" w:rsidRPr="00073D59" w:rsidRDefault="00056004" w:rsidP="00073D59">
      <w:pPr>
        <w:spacing w:before="120"/>
        <w:rPr>
          <w:sz w:val="22"/>
          <w:szCs w:val="22"/>
        </w:rPr>
      </w:pPr>
      <w:r w:rsidRPr="00073D59">
        <w:rPr>
          <w:sz w:val="22"/>
          <w:szCs w:val="22"/>
        </w:rPr>
        <w:t xml:space="preserve">W skład Wojewódzkiego Inspektoratu Ochrony Roślin i Nasiennictwa w Poznaniu </w:t>
      </w:r>
      <w:r w:rsidR="001B3291" w:rsidRPr="00073D59">
        <w:rPr>
          <w:sz w:val="22"/>
          <w:szCs w:val="22"/>
        </w:rPr>
        <w:t xml:space="preserve">(WIORiN w Poznaniu) </w:t>
      </w:r>
      <w:r w:rsidRPr="00073D59">
        <w:rPr>
          <w:sz w:val="22"/>
          <w:szCs w:val="22"/>
        </w:rPr>
        <w:t>wchodzi 30 oddziałów.</w:t>
      </w:r>
      <w:r w:rsidR="001B3291" w:rsidRPr="00073D59">
        <w:rPr>
          <w:sz w:val="22"/>
          <w:szCs w:val="22"/>
        </w:rPr>
        <w:t xml:space="preserve"> Działania realizowane są na podstawie:</w:t>
      </w:r>
    </w:p>
    <w:p w14:paraId="3AE8C62F" w14:textId="31B7E89D" w:rsidR="00056004" w:rsidRPr="00073D59" w:rsidRDefault="00056004" w:rsidP="00073D59">
      <w:pPr>
        <w:numPr>
          <w:ilvl w:val="0"/>
          <w:numId w:val="3"/>
        </w:numPr>
        <w:suppressAutoHyphens/>
        <w:spacing w:line="276" w:lineRule="auto"/>
        <w:rPr>
          <w:sz w:val="22"/>
          <w:szCs w:val="22"/>
        </w:rPr>
      </w:pPr>
      <w:r w:rsidRPr="00073D59">
        <w:rPr>
          <w:sz w:val="22"/>
          <w:szCs w:val="22"/>
        </w:rPr>
        <w:t>ustawy z dnia 13 lutego 2020 r. o Państwowej Inspekcji Ochrony Roślin i</w:t>
      </w:r>
      <w:r w:rsidR="006A22EB" w:rsidRPr="00073D59">
        <w:rPr>
          <w:sz w:val="22"/>
          <w:szCs w:val="22"/>
        </w:rPr>
        <w:t> </w:t>
      </w:r>
      <w:r w:rsidRPr="00073D59">
        <w:rPr>
          <w:sz w:val="22"/>
          <w:szCs w:val="22"/>
        </w:rPr>
        <w:t xml:space="preserve">Nasiennictwa; </w:t>
      </w:r>
    </w:p>
    <w:p w14:paraId="30AFB97B" w14:textId="03F16C7E" w:rsidR="001B3291" w:rsidRPr="00073D59" w:rsidRDefault="00056004" w:rsidP="00073D59">
      <w:pPr>
        <w:numPr>
          <w:ilvl w:val="0"/>
          <w:numId w:val="3"/>
        </w:numPr>
        <w:suppressAutoHyphens/>
        <w:spacing w:line="276" w:lineRule="auto"/>
        <w:rPr>
          <w:sz w:val="22"/>
          <w:szCs w:val="22"/>
        </w:rPr>
      </w:pPr>
      <w:r w:rsidRPr="00073D59">
        <w:rPr>
          <w:sz w:val="22"/>
          <w:szCs w:val="22"/>
        </w:rPr>
        <w:t>ustawy z dnia 13 lutego 2020 r. o ochronie roślin przed agrofagami;</w:t>
      </w:r>
    </w:p>
    <w:p w14:paraId="3847A2CC" w14:textId="13276595" w:rsidR="00056004" w:rsidRPr="00073D59" w:rsidRDefault="00056004" w:rsidP="00073D59">
      <w:pPr>
        <w:numPr>
          <w:ilvl w:val="0"/>
          <w:numId w:val="3"/>
        </w:numPr>
        <w:suppressAutoHyphens/>
        <w:spacing w:line="276" w:lineRule="auto"/>
        <w:rPr>
          <w:sz w:val="22"/>
          <w:szCs w:val="22"/>
        </w:rPr>
      </w:pPr>
      <w:r w:rsidRPr="00073D59">
        <w:rPr>
          <w:sz w:val="22"/>
          <w:szCs w:val="22"/>
        </w:rPr>
        <w:t>ustawy z dnia 9 listopada 2012 r. o nasiennictwie;</w:t>
      </w:r>
    </w:p>
    <w:p w14:paraId="2F3D2D4C" w14:textId="63EC3175" w:rsidR="00056004" w:rsidRPr="00073D59" w:rsidRDefault="00056004" w:rsidP="00073D59">
      <w:pPr>
        <w:numPr>
          <w:ilvl w:val="0"/>
          <w:numId w:val="3"/>
        </w:numPr>
        <w:suppressAutoHyphens/>
        <w:spacing w:line="276" w:lineRule="auto"/>
        <w:rPr>
          <w:sz w:val="22"/>
          <w:szCs w:val="22"/>
        </w:rPr>
      </w:pPr>
      <w:r w:rsidRPr="00073D59">
        <w:rPr>
          <w:sz w:val="22"/>
          <w:szCs w:val="22"/>
        </w:rPr>
        <w:t xml:space="preserve">ustawy z dnia 8 marca 2013 r. o środkach ochrony roślin; </w:t>
      </w:r>
    </w:p>
    <w:p w14:paraId="58FF977F" w14:textId="62781398" w:rsidR="00056004" w:rsidRPr="00073D59" w:rsidRDefault="00056004" w:rsidP="00073D59">
      <w:pPr>
        <w:numPr>
          <w:ilvl w:val="0"/>
          <w:numId w:val="3"/>
        </w:numPr>
        <w:suppressAutoHyphens/>
        <w:spacing w:line="276" w:lineRule="auto"/>
        <w:rPr>
          <w:sz w:val="22"/>
          <w:szCs w:val="22"/>
        </w:rPr>
      </w:pPr>
      <w:r w:rsidRPr="00073D59">
        <w:rPr>
          <w:sz w:val="22"/>
          <w:szCs w:val="22"/>
        </w:rPr>
        <w:t>ustawy z dnia 10 lipca 2007 r. o nawozach i nawożeniu;</w:t>
      </w:r>
    </w:p>
    <w:p w14:paraId="6063C9A3" w14:textId="60BF9302" w:rsidR="00056004" w:rsidRPr="00073D59" w:rsidRDefault="00056004" w:rsidP="00073D59">
      <w:pPr>
        <w:numPr>
          <w:ilvl w:val="0"/>
          <w:numId w:val="3"/>
        </w:numPr>
        <w:suppressAutoHyphens/>
        <w:spacing w:line="276" w:lineRule="auto"/>
        <w:rPr>
          <w:sz w:val="22"/>
          <w:szCs w:val="22"/>
        </w:rPr>
      </w:pPr>
      <w:r w:rsidRPr="00073D59">
        <w:rPr>
          <w:sz w:val="22"/>
          <w:szCs w:val="22"/>
        </w:rPr>
        <w:t xml:space="preserve">ustawy z dnia 23 stycznia 2009 r. </w:t>
      </w:r>
      <w:r w:rsidR="001B3291" w:rsidRPr="00073D59">
        <w:rPr>
          <w:sz w:val="22"/>
          <w:szCs w:val="22"/>
        </w:rPr>
        <w:t>o</w:t>
      </w:r>
      <w:r w:rsidRPr="00073D59">
        <w:rPr>
          <w:sz w:val="22"/>
          <w:szCs w:val="22"/>
        </w:rPr>
        <w:t xml:space="preserve"> wojewodzie i administracji rządowej w</w:t>
      </w:r>
      <w:r w:rsidR="001B3291" w:rsidRPr="00073D59">
        <w:rPr>
          <w:sz w:val="22"/>
          <w:szCs w:val="22"/>
        </w:rPr>
        <w:t> </w:t>
      </w:r>
      <w:r w:rsidRPr="00073D59">
        <w:rPr>
          <w:sz w:val="22"/>
          <w:szCs w:val="22"/>
        </w:rPr>
        <w:t>województwie;</w:t>
      </w:r>
    </w:p>
    <w:p w14:paraId="6F3B5EA2" w14:textId="1D9C99B1" w:rsidR="00056004" w:rsidRPr="00073D59" w:rsidRDefault="00056004" w:rsidP="00073D59">
      <w:pPr>
        <w:numPr>
          <w:ilvl w:val="0"/>
          <w:numId w:val="3"/>
        </w:numPr>
        <w:suppressAutoHyphens/>
        <w:spacing w:line="276" w:lineRule="auto"/>
        <w:rPr>
          <w:sz w:val="22"/>
          <w:szCs w:val="22"/>
        </w:rPr>
      </w:pPr>
      <w:r w:rsidRPr="00073D59">
        <w:rPr>
          <w:sz w:val="22"/>
          <w:szCs w:val="22"/>
        </w:rPr>
        <w:t xml:space="preserve">rozporządzenia Ministra Rolnictwa i Rozwoju Wsi z dnia 28 grudnia 2020 r.  w </w:t>
      </w:r>
      <w:r w:rsidR="001B3291" w:rsidRPr="00073D59">
        <w:rPr>
          <w:sz w:val="22"/>
          <w:szCs w:val="22"/>
        </w:rPr>
        <w:t> </w:t>
      </w:r>
      <w:r w:rsidRPr="00073D59">
        <w:rPr>
          <w:sz w:val="22"/>
          <w:szCs w:val="22"/>
        </w:rPr>
        <w:t>sprawie</w:t>
      </w:r>
      <w:r w:rsidR="001B3291" w:rsidRPr="00073D59">
        <w:rPr>
          <w:sz w:val="22"/>
          <w:szCs w:val="22"/>
        </w:rPr>
        <w:t xml:space="preserve"> </w:t>
      </w:r>
      <w:r w:rsidRPr="00073D59">
        <w:rPr>
          <w:sz w:val="22"/>
          <w:szCs w:val="22"/>
        </w:rPr>
        <w:t>szczegółowej organizacji Państwowej Inspekcji Ochrony Roślin i</w:t>
      </w:r>
      <w:r w:rsidR="001B3291" w:rsidRPr="00073D59">
        <w:rPr>
          <w:sz w:val="22"/>
          <w:szCs w:val="22"/>
        </w:rPr>
        <w:t> </w:t>
      </w:r>
      <w:r w:rsidRPr="00073D59">
        <w:rPr>
          <w:sz w:val="22"/>
          <w:szCs w:val="22"/>
        </w:rPr>
        <w:t>Nasiennictwa oraz legitymacji służbowej pracowników tej Inspekcji;</w:t>
      </w:r>
    </w:p>
    <w:p w14:paraId="53AA66AF" w14:textId="64803E4D" w:rsidR="00056004" w:rsidRPr="00073D59" w:rsidRDefault="00056004" w:rsidP="00073D59">
      <w:pPr>
        <w:numPr>
          <w:ilvl w:val="0"/>
          <w:numId w:val="3"/>
        </w:numPr>
        <w:suppressAutoHyphens/>
        <w:spacing w:line="276" w:lineRule="auto"/>
        <w:rPr>
          <w:sz w:val="22"/>
          <w:szCs w:val="22"/>
        </w:rPr>
      </w:pPr>
      <w:r w:rsidRPr="00073D59">
        <w:rPr>
          <w:sz w:val="22"/>
          <w:szCs w:val="22"/>
        </w:rPr>
        <w:t xml:space="preserve">statutu Wielkopolskiego Urzędu Wojewódzkiego w Poznaniu, stanowiącego </w:t>
      </w:r>
      <w:r w:rsidR="001B3291" w:rsidRPr="00073D59">
        <w:rPr>
          <w:sz w:val="22"/>
          <w:szCs w:val="22"/>
        </w:rPr>
        <w:t>z</w:t>
      </w:r>
      <w:r w:rsidRPr="00073D59">
        <w:rPr>
          <w:sz w:val="22"/>
          <w:szCs w:val="22"/>
        </w:rPr>
        <w:t>ałącznik do zarządzenia</w:t>
      </w:r>
      <w:r w:rsidR="008852AC" w:rsidRPr="00073D59">
        <w:rPr>
          <w:sz w:val="22"/>
          <w:szCs w:val="22"/>
        </w:rPr>
        <w:t xml:space="preserve"> Nr 218/20 Wojewody Wielkopolskiego z dnia 22 maja 2020 r. w sprawie nadania statutu Wojewódzkiemu Inspektoratowi Ochrony Roślin i Nasiennictwa w Poznaniu zmienionego w dniu 21 stycznia 2021 r. oraz 23 października 2023 r.;</w:t>
      </w:r>
    </w:p>
    <w:p w14:paraId="5F3E19E6" w14:textId="3A3E3F93" w:rsidR="00056004" w:rsidRPr="00073D59" w:rsidRDefault="00056004" w:rsidP="00073D59">
      <w:pPr>
        <w:numPr>
          <w:ilvl w:val="0"/>
          <w:numId w:val="3"/>
        </w:numPr>
        <w:suppressAutoHyphens/>
        <w:spacing w:line="276" w:lineRule="auto"/>
        <w:rPr>
          <w:sz w:val="22"/>
          <w:szCs w:val="22"/>
        </w:rPr>
      </w:pPr>
      <w:r w:rsidRPr="00073D59">
        <w:rPr>
          <w:sz w:val="22"/>
          <w:szCs w:val="22"/>
        </w:rPr>
        <w:t>Regulaminu Organizacyjnego Wojewódzkiego Inspektoratu Ochrony Roślin i</w:t>
      </w:r>
      <w:r w:rsidR="005D5742" w:rsidRPr="00073D59">
        <w:rPr>
          <w:sz w:val="22"/>
          <w:szCs w:val="22"/>
        </w:rPr>
        <w:t> </w:t>
      </w:r>
      <w:r w:rsidRPr="00073D59">
        <w:rPr>
          <w:sz w:val="22"/>
          <w:szCs w:val="22"/>
        </w:rPr>
        <w:t>Nasiennictwa w Poznaniu zatwierdzonego przez Wojewodę Wielkopolskiego w dniu 2</w:t>
      </w:r>
      <w:r w:rsidR="008852AC" w:rsidRPr="00073D59">
        <w:rPr>
          <w:sz w:val="22"/>
          <w:szCs w:val="22"/>
        </w:rPr>
        <w:t>3</w:t>
      </w:r>
      <w:r w:rsidR="005D5742" w:rsidRPr="00073D59">
        <w:rPr>
          <w:sz w:val="22"/>
          <w:szCs w:val="22"/>
        </w:rPr>
        <w:t> </w:t>
      </w:r>
      <w:r w:rsidR="008852AC" w:rsidRPr="00073D59">
        <w:rPr>
          <w:sz w:val="22"/>
          <w:szCs w:val="22"/>
        </w:rPr>
        <w:t>października</w:t>
      </w:r>
      <w:r w:rsidRPr="00073D59">
        <w:rPr>
          <w:sz w:val="22"/>
          <w:szCs w:val="22"/>
        </w:rPr>
        <w:t xml:space="preserve"> 202</w:t>
      </w:r>
      <w:r w:rsidR="008852AC" w:rsidRPr="00073D59">
        <w:rPr>
          <w:sz w:val="22"/>
          <w:szCs w:val="22"/>
        </w:rPr>
        <w:t>3</w:t>
      </w:r>
      <w:r w:rsidRPr="00073D59">
        <w:rPr>
          <w:sz w:val="22"/>
          <w:szCs w:val="22"/>
        </w:rPr>
        <w:t xml:space="preserve"> r.</w:t>
      </w:r>
    </w:p>
    <w:p w14:paraId="6C747F6B" w14:textId="77777777" w:rsidR="00056004" w:rsidRDefault="00056004" w:rsidP="00073D59">
      <w:pPr>
        <w:rPr>
          <w:sz w:val="22"/>
          <w:szCs w:val="22"/>
        </w:rPr>
      </w:pPr>
    </w:p>
    <w:p w14:paraId="15352F1E" w14:textId="77777777" w:rsidR="00073D59" w:rsidRDefault="00073D59" w:rsidP="00073D59">
      <w:pPr>
        <w:rPr>
          <w:sz w:val="22"/>
          <w:szCs w:val="22"/>
        </w:rPr>
      </w:pPr>
    </w:p>
    <w:p w14:paraId="78FC0864" w14:textId="77777777" w:rsidR="00073D59" w:rsidRDefault="00073D59" w:rsidP="00073D59">
      <w:pPr>
        <w:rPr>
          <w:sz w:val="22"/>
          <w:szCs w:val="22"/>
        </w:rPr>
      </w:pPr>
    </w:p>
    <w:p w14:paraId="1FC3B217" w14:textId="77777777" w:rsidR="00073D59" w:rsidRDefault="00073D59" w:rsidP="00073D59">
      <w:pPr>
        <w:rPr>
          <w:sz w:val="22"/>
          <w:szCs w:val="22"/>
        </w:rPr>
      </w:pPr>
    </w:p>
    <w:p w14:paraId="136738B4" w14:textId="77777777" w:rsidR="00073D59" w:rsidRPr="00073D59" w:rsidRDefault="00073D59" w:rsidP="00073D59">
      <w:pPr>
        <w:rPr>
          <w:sz w:val="22"/>
          <w:szCs w:val="22"/>
        </w:rPr>
      </w:pPr>
    </w:p>
    <w:p w14:paraId="7264F427" w14:textId="17C21078" w:rsidR="005D5742" w:rsidRPr="00073D59" w:rsidRDefault="005D5742" w:rsidP="00073D59">
      <w:pPr>
        <w:pStyle w:val="Akapitzlist"/>
        <w:numPr>
          <w:ilvl w:val="0"/>
          <w:numId w:val="7"/>
        </w:numPr>
        <w:rPr>
          <w:b/>
          <w:bCs/>
          <w:sz w:val="22"/>
          <w:szCs w:val="22"/>
        </w:rPr>
      </w:pPr>
      <w:r w:rsidRPr="00073D59">
        <w:rPr>
          <w:b/>
          <w:bCs/>
          <w:sz w:val="22"/>
          <w:szCs w:val="22"/>
        </w:rPr>
        <w:lastRenderedPageBreak/>
        <w:t>Realizacja zadań</w:t>
      </w:r>
    </w:p>
    <w:p w14:paraId="2EF487B3" w14:textId="77777777" w:rsidR="005D5742" w:rsidRPr="00073D59" w:rsidRDefault="005D5742" w:rsidP="00073D59">
      <w:pPr>
        <w:rPr>
          <w:color w:val="00B050"/>
          <w:sz w:val="22"/>
          <w:szCs w:val="22"/>
        </w:rPr>
      </w:pPr>
    </w:p>
    <w:p w14:paraId="3F189717" w14:textId="3B4430E1" w:rsidR="005D5742" w:rsidRPr="00073D59" w:rsidRDefault="005D5742" w:rsidP="00073D59">
      <w:pPr>
        <w:rPr>
          <w:sz w:val="22"/>
          <w:szCs w:val="22"/>
        </w:rPr>
      </w:pPr>
      <w:r w:rsidRPr="00073D59">
        <w:rPr>
          <w:sz w:val="22"/>
          <w:szCs w:val="22"/>
        </w:rPr>
        <w:t xml:space="preserve">Wojewódzki Inspektorat Ochrony Roślin i Nasiennictwa w Poznaniu wykonuje zadania ustawowe w zakresie trzech podstawowych działów </w:t>
      </w:r>
      <w:r w:rsidR="00E35A7A" w:rsidRPr="00073D59">
        <w:rPr>
          <w:sz w:val="22"/>
          <w:szCs w:val="22"/>
        </w:rPr>
        <w:t>tematycznych</w:t>
      </w:r>
      <w:r w:rsidRPr="00073D59">
        <w:rPr>
          <w:sz w:val="22"/>
          <w:szCs w:val="22"/>
        </w:rPr>
        <w:t>:</w:t>
      </w:r>
    </w:p>
    <w:p w14:paraId="371FAEAE" w14:textId="10C4ECA6" w:rsidR="005D5742" w:rsidRPr="00073D59" w:rsidRDefault="005D5742" w:rsidP="00073D59">
      <w:pPr>
        <w:pStyle w:val="Akapitzlist"/>
        <w:numPr>
          <w:ilvl w:val="1"/>
          <w:numId w:val="7"/>
        </w:numPr>
        <w:rPr>
          <w:sz w:val="22"/>
          <w:szCs w:val="22"/>
        </w:rPr>
      </w:pPr>
      <w:r w:rsidRPr="00073D59">
        <w:rPr>
          <w:sz w:val="22"/>
          <w:szCs w:val="22"/>
        </w:rPr>
        <w:t>Nadzór fitosanitarny,</w:t>
      </w:r>
    </w:p>
    <w:p w14:paraId="2AE2DFC2" w14:textId="20D298C4" w:rsidR="005D5742" w:rsidRPr="00073D59" w:rsidRDefault="005D5742" w:rsidP="00073D59">
      <w:pPr>
        <w:pStyle w:val="Akapitzlist"/>
        <w:numPr>
          <w:ilvl w:val="1"/>
          <w:numId w:val="7"/>
        </w:numPr>
        <w:rPr>
          <w:sz w:val="22"/>
          <w:szCs w:val="22"/>
        </w:rPr>
      </w:pPr>
      <w:r w:rsidRPr="00073D59">
        <w:rPr>
          <w:sz w:val="22"/>
          <w:szCs w:val="22"/>
        </w:rPr>
        <w:t>Nadzór nasienny,</w:t>
      </w:r>
    </w:p>
    <w:p w14:paraId="62B4E3F7" w14:textId="459223DC" w:rsidR="005D5742" w:rsidRPr="00073D59" w:rsidRDefault="005D5742" w:rsidP="00073D59">
      <w:pPr>
        <w:pStyle w:val="Akapitzlist"/>
        <w:numPr>
          <w:ilvl w:val="1"/>
          <w:numId w:val="7"/>
        </w:numPr>
        <w:rPr>
          <w:sz w:val="22"/>
          <w:szCs w:val="22"/>
        </w:rPr>
      </w:pPr>
      <w:r w:rsidRPr="00073D59">
        <w:rPr>
          <w:sz w:val="22"/>
          <w:szCs w:val="22"/>
        </w:rPr>
        <w:t>Nadzór</w:t>
      </w:r>
      <w:r w:rsidR="00CB5BBA" w:rsidRPr="00073D59">
        <w:rPr>
          <w:sz w:val="22"/>
          <w:szCs w:val="22"/>
        </w:rPr>
        <w:t xml:space="preserve"> nad ochroną roślin i obrotem nawozami;</w:t>
      </w:r>
    </w:p>
    <w:p w14:paraId="5341C74C" w14:textId="363A1B62" w:rsidR="00056004" w:rsidRPr="00073D59" w:rsidRDefault="00056004" w:rsidP="00073D59">
      <w:pPr>
        <w:rPr>
          <w:sz w:val="22"/>
          <w:szCs w:val="22"/>
        </w:rPr>
      </w:pPr>
      <w:r w:rsidRPr="00073D59">
        <w:rPr>
          <w:sz w:val="22"/>
          <w:szCs w:val="22"/>
        </w:rPr>
        <w:t xml:space="preserve">Zadania </w:t>
      </w:r>
      <w:r w:rsidR="00CB5BBA" w:rsidRPr="00073D59">
        <w:rPr>
          <w:sz w:val="22"/>
          <w:szCs w:val="22"/>
        </w:rPr>
        <w:t xml:space="preserve">ustawowe </w:t>
      </w:r>
      <w:r w:rsidRPr="00073D59">
        <w:rPr>
          <w:sz w:val="22"/>
          <w:szCs w:val="22"/>
        </w:rPr>
        <w:t xml:space="preserve">na terenie powiatu </w:t>
      </w:r>
      <w:r w:rsidR="00660315" w:rsidRPr="00073D59">
        <w:rPr>
          <w:sz w:val="22"/>
          <w:szCs w:val="22"/>
        </w:rPr>
        <w:t>gostyńskiego</w:t>
      </w:r>
      <w:r w:rsidRPr="00073D59">
        <w:rPr>
          <w:sz w:val="22"/>
          <w:szCs w:val="22"/>
        </w:rPr>
        <w:t xml:space="preserve"> wykonuje Oddział w </w:t>
      </w:r>
      <w:r w:rsidR="00660315" w:rsidRPr="00073D59">
        <w:rPr>
          <w:sz w:val="22"/>
          <w:szCs w:val="22"/>
        </w:rPr>
        <w:t>Gostyniu</w:t>
      </w:r>
      <w:r w:rsidRPr="00073D59">
        <w:rPr>
          <w:sz w:val="22"/>
          <w:szCs w:val="22"/>
        </w:rPr>
        <w:t xml:space="preserve">, </w:t>
      </w:r>
      <w:r w:rsidR="005D5742" w:rsidRPr="00073D59">
        <w:rPr>
          <w:sz w:val="22"/>
          <w:szCs w:val="22"/>
        </w:rPr>
        <w:t xml:space="preserve">w </w:t>
      </w:r>
      <w:r w:rsidRPr="00073D59">
        <w:rPr>
          <w:sz w:val="22"/>
          <w:szCs w:val="22"/>
        </w:rPr>
        <w:t>który</w:t>
      </w:r>
      <w:r w:rsidR="005D5742" w:rsidRPr="00073D59">
        <w:rPr>
          <w:sz w:val="22"/>
          <w:szCs w:val="22"/>
        </w:rPr>
        <w:t>m pracuj</w:t>
      </w:r>
      <w:r w:rsidR="00660315" w:rsidRPr="00073D59">
        <w:rPr>
          <w:sz w:val="22"/>
          <w:szCs w:val="22"/>
        </w:rPr>
        <w:t>ą cztery</w:t>
      </w:r>
      <w:r w:rsidR="005D5742" w:rsidRPr="00073D59">
        <w:rPr>
          <w:sz w:val="22"/>
          <w:szCs w:val="22"/>
        </w:rPr>
        <w:t xml:space="preserve"> os</w:t>
      </w:r>
      <w:r w:rsidR="00660315" w:rsidRPr="00073D59">
        <w:rPr>
          <w:sz w:val="22"/>
          <w:szCs w:val="22"/>
        </w:rPr>
        <w:t>oby</w:t>
      </w:r>
      <w:r w:rsidRPr="00073D59">
        <w:rPr>
          <w:sz w:val="22"/>
          <w:szCs w:val="22"/>
        </w:rPr>
        <w:t>. Obszar działania obejmuje gminy:</w:t>
      </w:r>
      <w:r w:rsidR="00660315" w:rsidRPr="00073D59">
        <w:rPr>
          <w:sz w:val="22"/>
          <w:szCs w:val="22"/>
        </w:rPr>
        <w:t xml:space="preserve"> Gostyń, Borek </w:t>
      </w:r>
      <w:r w:rsidR="00670343" w:rsidRPr="00073D59">
        <w:rPr>
          <w:sz w:val="22"/>
          <w:szCs w:val="22"/>
        </w:rPr>
        <w:t>Wlkp.</w:t>
      </w:r>
      <w:r w:rsidR="00660315" w:rsidRPr="00073D59">
        <w:rPr>
          <w:sz w:val="22"/>
          <w:szCs w:val="22"/>
        </w:rPr>
        <w:t>, Krobia, Pogorzela, Ponie</w:t>
      </w:r>
      <w:r w:rsidR="00670343" w:rsidRPr="00073D59">
        <w:rPr>
          <w:sz w:val="22"/>
          <w:szCs w:val="22"/>
        </w:rPr>
        <w:t>c</w:t>
      </w:r>
      <w:r w:rsidR="00660315" w:rsidRPr="00073D59">
        <w:rPr>
          <w:sz w:val="22"/>
          <w:szCs w:val="22"/>
        </w:rPr>
        <w:t>, Pępowo, Piaski.</w:t>
      </w:r>
    </w:p>
    <w:p w14:paraId="1D878767" w14:textId="77777777" w:rsidR="00056004" w:rsidRPr="00073D59" w:rsidRDefault="00056004" w:rsidP="00073D59">
      <w:pPr>
        <w:rPr>
          <w:color w:val="00B050"/>
          <w:sz w:val="22"/>
          <w:szCs w:val="22"/>
        </w:rPr>
      </w:pPr>
    </w:p>
    <w:p w14:paraId="1C146873" w14:textId="0EBD76F6" w:rsidR="00CB5BBA" w:rsidRPr="00073D59" w:rsidRDefault="00CB5BBA" w:rsidP="00073D59">
      <w:pPr>
        <w:pStyle w:val="Default"/>
        <w:numPr>
          <w:ilvl w:val="0"/>
          <w:numId w:val="8"/>
        </w:numPr>
        <w:spacing w:line="276" w:lineRule="auto"/>
        <w:rPr>
          <w:b/>
          <w:bCs/>
          <w:color w:val="auto"/>
          <w:sz w:val="22"/>
          <w:szCs w:val="22"/>
        </w:rPr>
      </w:pPr>
      <w:r w:rsidRPr="00073D59">
        <w:rPr>
          <w:b/>
          <w:bCs/>
          <w:color w:val="auto"/>
          <w:sz w:val="22"/>
          <w:szCs w:val="22"/>
        </w:rPr>
        <w:t>Realizacja zadań z zakresu nadzoru fitosanitarnego</w:t>
      </w:r>
    </w:p>
    <w:p w14:paraId="08EC8EEE" w14:textId="77777777" w:rsidR="002E1298" w:rsidRPr="00073D59" w:rsidRDefault="002E1298" w:rsidP="00073D59">
      <w:pPr>
        <w:pStyle w:val="Default"/>
        <w:spacing w:line="276" w:lineRule="auto"/>
        <w:rPr>
          <w:b/>
          <w:bCs/>
          <w:color w:val="auto"/>
          <w:sz w:val="22"/>
          <w:szCs w:val="22"/>
        </w:rPr>
      </w:pPr>
    </w:p>
    <w:p w14:paraId="51B5E200" w14:textId="0DF27F57" w:rsidR="00336CBF" w:rsidRPr="00073D59" w:rsidRDefault="00336CBF" w:rsidP="00073D59">
      <w:pPr>
        <w:pStyle w:val="Default"/>
        <w:numPr>
          <w:ilvl w:val="0"/>
          <w:numId w:val="10"/>
        </w:numPr>
        <w:spacing w:line="276" w:lineRule="auto"/>
        <w:rPr>
          <w:color w:val="auto"/>
          <w:sz w:val="22"/>
          <w:szCs w:val="22"/>
          <w:u w:val="single"/>
        </w:rPr>
      </w:pPr>
      <w:r w:rsidRPr="00073D59">
        <w:rPr>
          <w:color w:val="auto"/>
          <w:sz w:val="22"/>
          <w:szCs w:val="22"/>
          <w:u w:val="single"/>
        </w:rPr>
        <w:t xml:space="preserve">Ocena stanu zagrożenia roślin przez agrofagi oraz prowadzenie </w:t>
      </w:r>
      <w:r w:rsidR="00144A66" w:rsidRPr="00073D59">
        <w:rPr>
          <w:color w:val="auto"/>
          <w:sz w:val="22"/>
          <w:szCs w:val="22"/>
          <w:u w:val="single"/>
        </w:rPr>
        <w:t xml:space="preserve">ich </w:t>
      </w:r>
      <w:r w:rsidRPr="00073D59">
        <w:rPr>
          <w:color w:val="auto"/>
          <w:sz w:val="22"/>
          <w:szCs w:val="22"/>
          <w:u w:val="single"/>
        </w:rPr>
        <w:t xml:space="preserve">ewidencji </w:t>
      </w:r>
    </w:p>
    <w:p w14:paraId="589EE911" w14:textId="26116B9A" w:rsidR="00336CBF" w:rsidRPr="00073D59" w:rsidRDefault="00336CBF" w:rsidP="00073D59">
      <w:pPr>
        <w:pStyle w:val="Default"/>
        <w:spacing w:line="276" w:lineRule="auto"/>
        <w:rPr>
          <w:color w:val="auto"/>
          <w:sz w:val="22"/>
          <w:szCs w:val="22"/>
        </w:rPr>
      </w:pPr>
      <w:r w:rsidRPr="00073D59">
        <w:rPr>
          <w:color w:val="auto"/>
          <w:sz w:val="22"/>
          <w:szCs w:val="22"/>
        </w:rPr>
        <w:t>Jak co roku pracownicy Oddziału w</w:t>
      </w:r>
      <w:r w:rsidR="00660315" w:rsidRPr="00073D59">
        <w:rPr>
          <w:color w:val="auto"/>
          <w:sz w:val="22"/>
          <w:szCs w:val="22"/>
        </w:rPr>
        <w:t xml:space="preserve"> Gostyniu</w:t>
      </w:r>
      <w:r w:rsidRPr="00073D59">
        <w:rPr>
          <w:color w:val="auto"/>
          <w:sz w:val="22"/>
          <w:szCs w:val="22"/>
        </w:rPr>
        <w:t xml:space="preserve"> przeprowadzali monitoring występowania agrofagów kwarantannowych w ramach planu wieloletniego, którego elementem jest program unijny Single Market Programme (SMP). Program SMP ma na celu </w:t>
      </w:r>
      <w:r w:rsidR="00144A66" w:rsidRPr="00073D59">
        <w:rPr>
          <w:color w:val="auto"/>
          <w:sz w:val="22"/>
          <w:szCs w:val="22"/>
        </w:rPr>
        <w:t xml:space="preserve">m.in. </w:t>
      </w:r>
      <w:r w:rsidRPr="00073D59">
        <w:rPr>
          <w:color w:val="auto"/>
          <w:sz w:val="22"/>
          <w:szCs w:val="22"/>
        </w:rPr>
        <w:t>wczesne zidentyfikowanie nowych zagrożeń fitosanitarnych, a przez to umożliwia podjęcie szybkich działań zapobiegających niekontrolowanemu rozprzestrzenianiu się tych zagrożeń na inne obszary. Dla Polski wsparcie unijne obejmuje działania monitoringowe prowadzone pod kątem określenia występowania agrofagów szkodliwych, w tym dotychczas niewystępujących na jej terytorium, ale ocenianych jako potencjalnie zdolne do zadomowienia w UE oraz agrofagów uznanych za priorytetowe.</w:t>
      </w:r>
      <w:r w:rsidR="00073D59">
        <w:rPr>
          <w:color w:val="auto"/>
          <w:sz w:val="22"/>
          <w:szCs w:val="22"/>
        </w:rPr>
        <w:t xml:space="preserve"> </w:t>
      </w:r>
      <w:r w:rsidRPr="00073D59">
        <w:rPr>
          <w:color w:val="auto"/>
          <w:sz w:val="22"/>
          <w:szCs w:val="22"/>
        </w:rPr>
        <w:t>W 2025 r. przeprowadzono</w:t>
      </w:r>
      <w:r w:rsidR="001D068D" w:rsidRPr="00073D59">
        <w:rPr>
          <w:color w:val="auto"/>
          <w:sz w:val="22"/>
          <w:szCs w:val="22"/>
        </w:rPr>
        <w:t xml:space="preserve"> </w:t>
      </w:r>
      <w:r w:rsidR="00EC2DB4" w:rsidRPr="00073D59">
        <w:rPr>
          <w:color w:val="auto"/>
          <w:sz w:val="22"/>
          <w:szCs w:val="22"/>
        </w:rPr>
        <w:t>8</w:t>
      </w:r>
      <w:r w:rsidR="001D068D" w:rsidRPr="00073D59">
        <w:rPr>
          <w:color w:val="auto"/>
          <w:sz w:val="22"/>
          <w:szCs w:val="22"/>
        </w:rPr>
        <w:t>3</w:t>
      </w:r>
      <w:r w:rsidRPr="00073D59">
        <w:rPr>
          <w:color w:val="auto"/>
          <w:sz w:val="22"/>
          <w:szCs w:val="22"/>
        </w:rPr>
        <w:t xml:space="preserve"> kontroli fitosanitarnych, w </w:t>
      </w:r>
      <w:r w:rsidR="00670343" w:rsidRPr="00073D59">
        <w:rPr>
          <w:color w:val="auto"/>
          <w:sz w:val="22"/>
          <w:szCs w:val="22"/>
        </w:rPr>
        <w:t>ramach,</w:t>
      </w:r>
      <w:r w:rsidRPr="00073D59">
        <w:rPr>
          <w:color w:val="auto"/>
          <w:sz w:val="22"/>
          <w:szCs w:val="22"/>
        </w:rPr>
        <w:t xml:space="preserve"> których do badań laboratoryjnych  zostało pobranych </w:t>
      </w:r>
      <w:r w:rsidR="001D068D" w:rsidRPr="00073D59">
        <w:rPr>
          <w:color w:val="auto"/>
          <w:sz w:val="22"/>
          <w:szCs w:val="22"/>
        </w:rPr>
        <w:t>46</w:t>
      </w:r>
      <w:r w:rsidRPr="00073D59">
        <w:rPr>
          <w:color w:val="auto"/>
          <w:sz w:val="22"/>
          <w:szCs w:val="22"/>
        </w:rPr>
        <w:t xml:space="preserve"> prób roślin, produktów roślinnych i przedmiotów. W wyniku przeprowadzonych kontroli oraz wykonanych  badań  laboratoryjnych, na terenie powiatu nie stwierdzono nowych ognisk występowania agrofagów szkodliwych.</w:t>
      </w:r>
    </w:p>
    <w:p w14:paraId="3A3533C9" w14:textId="77777777" w:rsidR="00336CBF" w:rsidRPr="00073D59" w:rsidRDefault="00336CBF" w:rsidP="00073D59">
      <w:pPr>
        <w:pStyle w:val="Default"/>
        <w:spacing w:line="276" w:lineRule="auto"/>
        <w:rPr>
          <w:color w:val="auto"/>
          <w:sz w:val="22"/>
          <w:szCs w:val="22"/>
        </w:rPr>
      </w:pPr>
    </w:p>
    <w:p w14:paraId="5FB5C73C" w14:textId="3447EA28" w:rsidR="00336CBF" w:rsidRPr="00073D59" w:rsidRDefault="00336CBF" w:rsidP="00073D59">
      <w:pPr>
        <w:pStyle w:val="Default"/>
        <w:numPr>
          <w:ilvl w:val="0"/>
          <w:numId w:val="10"/>
        </w:numPr>
        <w:spacing w:line="276" w:lineRule="auto"/>
        <w:rPr>
          <w:color w:val="auto"/>
          <w:sz w:val="22"/>
          <w:szCs w:val="22"/>
          <w:u w:val="single"/>
        </w:rPr>
      </w:pPr>
      <w:r w:rsidRPr="00073D59">
        <w:rPr>
          <w:color w:val="auto"/>
          <w:sz w:val="22"/>
          <w:szCs w:val="22"/>
          <w:u w:val="single"/>
        </w:rPr>
        <w:t>Wydawanie świadectw fitosanitarnych eksportowych, reeksportowych, przedeksportowych, zaświadczeń.</w:t>
      </w:r>
    </w:p>
    <w:p w14:paraId="3974135F" w14:textId="3624B26B" w:rsidR="006A22EB" w:rsidRPr="00073D59" w:rsidRDefault="00336CBF" w:rsidP="00073D59">
      <w:pPr>
        <w:pStyle w:val="Default"/>
        <w:spacing w:before="120" w:line="276" w:lineRule="auto"/>
        <w:rPr>
          <w:strike/>
          <w:color w:val="auto"/>
          <w:sz w:val="22"/>
          <w:szCs w:val="22"/>
        </w:rPr>
      </w:pPr>
      <w:r w:rsidRPr="00073D59">
        <w:rPr>
          <w:color w:val="auto"/>
          <w:sz w:val="22"/>
          <w:szCs w:val="22"/>
        </w:rPr>
        <w:t xml:space="preserve">W 2025 r. na terenie powiatu wystawiono ogółem </w:t>
      </w:r>
      <w:r w:rsidR="00EC2DB4" w:rsidRPr="00073D59">
        <w:rPr>
          <w:color w:val="auto"/>
          <w:sz w:val="22"/>
          <w:szCs w:val="22"/>
        </w:rPr>
        <w:t>21</w:t>
      </w:r>
      <w:r w:rsidRPr="00073D59">
        <w:rPr>
          <w:color w:val="auto"/>
          <w:sz w:val="22"/>
          <w:szCs w:val="22"/>
        </w:rPr>
        <w:t xml:space="preserve"> świadectw fitosanitarnych dla eksportu.</w:t>
      </w:r>
    </w:p>
    <w:p w14:paraId="0175A437" w14:textId="0FA25326" w:rsidR="006A22EB" w:rsidRPr="00073D59" w:rsidRDefault="00336CBF" w:rsidP="00073D59">
      <w:pPr>
        <w:pStyle w:val="Default"/>
        <w:spacing w:before="120" w:line="276" w:lineRule="auto"/>
        <w:rPr>
          <w:strike/>
          <w:color w:val="auto"/>
          <w:sz w:val="22"/>
          <w:szCs w:val="22"/>
        </w:rPr>
      </w:pPr>
      <w:r w:rsidRPr="00073D59">
        <w:rPr>
          <w:color w:val="auto"/>
          <w:sz w:val="22"/>
          <w:szCs w:val="22"/>
        </w:rPr>
        <w:t>Przedmiotem eksportu z terenu powiatu był</w:t>
      </w:r>
      <w:r w:rsidR="00EC2DB4" w:rsidRPr="00073D59">
        <w:rPr>
          <w:color w:val="auto"/>
          <w:sz w:val="22"/>
          <w:szCs w:val="22"/>
        </w:rPr>
        <w:t xml:space="preserve">: </w:t>
      </w:r>
      <w:r w:rsidR="00670343" w:rsidRPr="00073D59">
        <w:rPr>
          <w:color w:val="auto"/>
          <w:sz w:val="22"/>
          <w:szCs w:val="22"/>
        </w:rPr>
        <w:t>jęczmień,</w:t>
      </w:r>
      <w:r w:rsidR="00EC2DB4" w:rsidRPr="00073D59">
        <w:rPr>
          <w:color w:val="auto"/>
          <w:sz w:val="22"/>
          <w:szCs w:val="22"/>
        </w:rPr>
        <w:t xml:space="preserve"> pszenżyto, soja, żyto.</w:t>
      </w:r>
    </w:p>
    <w:p w14:paraId="552BE7FB" w14:textId="77777777" w:rsidR="00336CBF" w:rsidRPr="00073D59" w:rsidRDefault="00336CBF" w:rsidP="00073D59">
      <w:pPr>
        <w:pStyle w:val="Default"/>
        <w:spacing w:line="276" w:lineRule="auto"/>
        <w:rPr>
          <w:color w:val="auto"/>
          <w:sz w:val="22"/>
          <w:szCs w:val="22"/>
        </w:rPr>
      </w:pPr>
    </w:p>
    <w:p w14:paraId="6A41B192" w14:textId="77777777" w:rsidR="00336CBF" w:rsidRPr="00073D59" w:rsidRDefault="00336CBF" w:rsidP="00073D59">
      <w:pPr>
        <w:pStyle w:val="Default"/>
        <w:numPr>
          <w:ilvl w:val="0"/>
          <w:numId w:val="10"/>
        </w:numPr>
        <w:spacing w:line="276" w:lineRule="auto"/>
        <w:rPr>
          <w:color w:val="auto"/>
          <w:sz w:val="22"/>
          <w:szCs w:val="22"/>
          <w:u w:val="single"/>
        </w:rPr>
      </w:pPr>
      <w:r w:rsidRPr="00073D59">
        <w:rPr>
          <w:color w:val="auto"/>
          <w:sz w:val="22"/>
          <w:szCs w:val="22"/>
          <w:u w:val="single"/>
        </w:rPr>
        <w:t>Prowadzenie rejestru podmiotów profesjonalnych i kontrola podmiotów wpisanych do tego rejestru</w:t>
      </w:r>
    </w:p>
    <w:p w14:paraId="754610DE" w14:textId="77777777" w:rsidR="00336CBF" w:rsidRPr="00073D59" w:rsidRDefault="00336CBF" w:rsidP="00073D59">
      <w:pPr>
        <w:pStyle w:val="Default"/>
        <w:spacing w:line="276" w:lineRule="auto"/>
        <w:rPr>
          <w:color w:val="auto"/>
          <w:sz w:val="22"/>
          <w:szCs w:val="22"/>
          <w:u w:val="single"/>
        </w:rPr>
      </w:pPr>
    </w:p>
    <w:p w14:paraId="3D094057" w14:textId="55B6400A" w:rsidR="00336CBF" w:rsidRPr="00073D59" w:rsidRDefault="00336CBF" w:rsidP="00073D59">
      <w:pPr>
        <w:pStyle w:val="Default"/>
        <w:spacing w:line="276" w:lineRule="auto"/>
        <w:rPr>
          <w:color w:val="auto"/>
          <w:sz w:val="22"/>
          <w:szCs w:val="22"/>
        </w:rPr>
      </w:pPr>
      <w:r w:rsidRPr="00073D59">
        <w:rPr>
          <w:color w:val="auto"/>
          <w:sz w:val="22"/>
          <w:szCs w:val="22"/>
        </w:rPr>
        <w:t xml:space="preserve">Do urzędowego rejestru podmiotów profesjonalnych </w:t>
      </w:r>
      <w:r w:rsidR="00AD39E5" w:rsidRPr="00073D59">
        <w:rPr>
          <w:color w:val="auto"/>
          <w:sz w:val="22"/>
          <w:szCs w:val="22"/>
        </w:rPr>
        <w:t xml:space="preserve"> na terenie</w:t>
      </w:r>
      <w:r w:rsidRPr="00073D59">
        <w:rPr>
          <w:color w:val="auto"/>
          <w:sz w:val="22"/>
          <w:szCs w:val="22"/>
        </w:rPr>
        <w:t xml:space="preserve"> </w:t>
      </w:r>
      <w:r w:rsidR="001A18CF" w:rsidRPr="00073D59">
        <w:rPr>
          <w:color w:val="auto"/>
          <w:sz w:val="22"/>
          <w:szCs w:val="22"/>
        </w:rPr>
        <w:t>naszego powiatu</w:t>
      </w:r>
      <w:r w:rsidRPr="00073D59">
        <w:rPr>
          <w:color w:val="auto"/>
          <w:sz w:val="22"/>
          <w:szCs w:val="22"/>
        </w:rPr>
        <w:t xml:space="preserve"> wpisanych jest ogółem </w:t>
      </w:r>
      <w:r w:rsidR="001A18CF" w:rsidRPr="00073D59">
        <w:rPr>
          <w:color w:val="auto"/>
          <w:sz w:val="22"/>
          <w:szCs w:val="22"/>
        </w:rPr>
        <w:t xml:space="preserve"> </w:t>
      </w:r>
      <w:r w:rsidR="009D6762" w:rsidRPr="00073D59">
        <w:rPr>
          <w:color w:val="auto"/>
          <w:sz w:val="22"/>
          <w:szCs w:val="22"/>
        </w:rPr>
        <w:t>55</w:t>
      </w:r>
      <w:r w:rsidR="001A18CF" w:rsidRPr="00073D59">
        <w:rPr>
          <w:color w:val="auto"/>
          <w:sz w:val="22"/>
          <w:szCs w:val="22"/>
        </w:rPr>
        <w:t xml:space="preserve"> </w:t>
      </w:r>
      <w:r w:rsidRPr="00073D59">
        <w:rPr>
          <w:color w:val="auto"/>
          <w:sz w:val="22"/>
          <w:szCs w:val="22"/>
        </w:rPr>
        <w:t xml:space="preserve"> podmiotów posiadających fitosanitarną rolę rejestrującą.</w:t>
      </w:r>
      <w:r w:rsidR="001A18CF" w:rsidRPr="00073D59">
        <w:rPr>
          <w:color w:val="auto"/>
          <w:sz w:val="22"/>
          <w:szCs w:val="22"/>
        </w:rPr>
        <w:br/>
      </w:r>
      <w:r w:rsidRPr="00073D59">
        <w:rPr>
          <w:color w:val="auto"/>
          <w:sz w:val="22"/>
          <w:szCs w:val="22"/>
        </w:rPr>
        <w:t xml:space="preserve"> Są to:</w:t>
      </w:r>
      <w:r w:rsidR="00073D59">
        <w:rPr>
          <w:color w:val="auto"/>
          <w:sz w:val="22"/>
          <w:szCs w:val="22"/>
        </w:rPr>
        <w:t xml:space="preserve"> </w:t>
      </w:r>
      <w:r w:rsidRPr="00073D59">
        <w:rPr>
          <w:color w:val="auto"/>
          <w:sz w:val="22"/>
          <w:szCs w:val="22"/>
        </w:rPr>
        <w:t xml:space="preserve">producenci ziemniaków </w:t>
      </w:r>
      <w:r w:rsidR="00AD39E5" w:rsidRPr="00073D59">
        <w:rPr>
          <w:color w:val="auto"/>
          <w:sz w:val="22"/>
          <w:szCs w:val="22"/>
        </w:rPr>
        <w:t xml:space="preserve">sadzeniaków, </w:t>
      </w:r>
      <w:r w:rsidRPr="00073D59">
        <w:rPr>
          <w:color w:val="auto"/>
          <w:sz w:val="22"/>
          <w:szCs w:val="22"/>
        </w:rPr>
        <w:t>konsumpcyjnych i przemysłowych -</w:t>
      </w:r>
      <w:r w:rsidR="001A18CF" w:rsidRPr="00073D59">
        <w:rPr>
          <w:color w:val="auto"/>
          <w:sz w:val="22"/>
          <w:szCs w:val="22"/>
        </w:rPr>
        <w:t>19</w:t>
      </w:r>
      <w:r w:rsidRPr="00073D59">
        <w:rPr>
          <w:color w:val="auto"/>
          <w:sz w:val="22"/>
          <w:szCs w:val="22"/>
        </w:rPr>
        <w:t>,</w:t>
      </w:r>
      <w:r w:rsidR="00073D59">
        <w:rPr>
          <w:color w:val="auto"/>
          <w:sz w:val="22"/>
          <w:szCs w:val="22"/>
        </w:rPr>
        <w:t xml:space="preserve"> </w:t>
      </w:r>
      <w:r w:rsidRPr="00073D59">
        <w:rPr>
          <w:color w:val="auto"/>
          <w:sz w:val="22"/>
          <w:szCs w:val="22"/>
        </w:rPr>
        <w:t xml:space="preserve">dystrybutorzy ziemniaków </w:t>
      </w:r>
      <w:r w:rsidR="00AD39E5" w:rsidRPr="00073D59">
        <w:rPr>
          <w:color w:val="auto"/>
          <w:sz w:val="22"/>
          <w:szCs w:val="22"/>
        </w:rPr>
        <w:t xml:space="preserve">towarowych </w:t>
      </w:r>
      <w:r w:rsidRPr="00073D59">
        <w:rPr>
          <w:color w:val="auto"/>
          <w:sz w:val="22"/>
          <w:szCs w:val="22"/>
        </w:rPr>
        <w:t xml:space="preserve">i sadzeniaków – </w:t>
      </w:r>
      <w:r w:rsidR="001A18CF" w:rsidRPr="00073D59">
        <w:rPr>
          <w:color w:val="auto"/>
          <w:sz w:val="22"/>
          <w:szCs w:val="22"/>
        </w:rPr>
        <w:t>7</w:t>
      </w:r>
      <w:r w:rsidRPr="00073D59">
        <w:rPr>
          <w:color w:val="auto"/>
          <w:sz w:val="22"/>
          <w:szCs w:val="22"/>
        </w:rPr>
        <w:t>,</w:t>
      </w:r>
      <w:r w:rsidR="00073D59">
        <w:rPr>
          <w:color w:val="auto"/>
          <w:sz w:val="22"/>
          <w:szCs w:val="22"/>
        </w:rPr>
        <w:t xml:space="preserve"> </w:t>
      </w:r>
      <w:r w:rsidRPr="00073D59">
        <w:rPr>
          <w:color w:val="auto"/>
          <w:sz w:val="22"/>
          <w:szCs w:val="22"/>
        </w:rPr>
        <w:t xml:space="preserve">producenci materiału rozmnożeniowego – </w:t>
      </w:r>
      <w:r w:rsidR="001A18CF" w:rsidRPr="00073D59">
        <w:rPr>
          <w:color w:val="auto"/>
          <w:sz w:val="22"/>
          <w:szCs w:val="22"/>
        </w:rPr>
        <w:t>13</w:t>
      </w:r>
      <w:r w:rsidRPr="00073D59">
        <w:rPr>
          <w:color w:val="auto"/>
          <w:sz w:val="22"/>
          <w:szCs w:val="22"/>
        </w:rPr>
        <w:t>,</w:t>
      </w:r>
      <w:r w:rsidR="00073D59">
        <w:rPr>
          <w:color w:val="auto"/>
          <w:sz w:val="22"/>
          <w:szCs w:val="22"/>
        </w:rPr>
        <w:t xml:space="preserve"> </w:t>
      </w:r>
      <w:r w:rsidRPr="00073D59">
        <w:rPr>
          <w:color w:val="auto"/>
          <w:sz w:val="22"/>
          <w:szCs w:val="22"/>
        </w:rPr>
        <w:t>eksporterzy i importerzy –</w:t>
      </w:r>
      <w:r w:rsidR="00670343" w:rsidRPr="00073D59">
        <w:rPr>
          <w:color w:val="auto"/>
          <w:sz w:val="22"/>
          <w:szCs w:val="22"/>
        </w:rPr>
        <w:t>15,</w:t>
      </w:r>
      <w:r w:rsidR="00073D59">
        <w:rPr>
          <w:color w:val="auto"/>
          <w:sz w:val="22"/>
          <w:szCs w:val="22"/>
        </w:rPr>
        <w:t xml:space="preserve"> </w:t>
      </w:r>
      <w:r w:rsidRPr="00073D59">
        <w:rPr>
          <w:color w:val="auto"/>
          <w:sz w:val="22"/>
          <w:szCs w:val="22"/>
        </w:rPr>
        <w:t xml:space="preserve">podmioty znakujące </w:t>
      </w:r>
      <w:r w:rsidR="00AD39E5" w:rsidRPr="00073D59">
        <w:rPr>
          <w:color w:val="auto"/>
          <w:sz w:val="22"/>
          <w:szCs w:val="22"/>
        </w:rPr>
        <w:t xml:space="preserve"> naprawiające dr</w:t>
      </w:r>
      <w:r w:rsidR="00E2673E" w:rsidRPr="00073D59">
        <w:rPr>
          <w:color w:val="auto"/>
          <w:sz w:val="22"/>
          <w:szCs w:val="22"/>
        </w:rPr>
        <w:t>e</w:t>
      </w:r>
      <w:r w:rsidR="00AD39E5" w:rsidRPr="00073D59">
        <w:rPr>
          <w:color w:val="auto"/>
          <w:sz w:val="22"/>
          <w:szCs w:val="22"/>
        </w:rPr>
        <w:t xml:space="preserve">wniany materiał opakowaniowy </w:t>
      </w:r>
      <w:r w:rsidRPr="00073D59">
        <w:rPr>
          <w:color w:val="auto"/>
          <w:sz w:val="22"/>
          <w:szCs w:val="22"/>
        </w:rPr>
        <w:t xml:space="preserve"> </w:t>
      </w:r>
      <w:r w:rsidR="001A18CF" w:rsidRPr="00073D59">
        <w:rPr>
          <w:color w:val="auto"/>
          <w:sz w:val="22"/>
          <w:szCs w:val="22"/>
        </w:rPr>
        <w:t>-1.</w:t>
      </w:r>
    </w:p>
    <w:p w14:paraId="26F6192E" w14:textId="77777777" w:rsidR="00336CBF" w:rsidRDefault="00336CBF" w:rsidP="00073D59">
      <w:pPr>
        <w:pStyle w:val="Default"/>
        <w:spacing w:line="276" w:lineRule="auto"/>
        <w:rPr>
          <w:color w:val="auto"/>
          <w:sz w:val="22"/>
          <w:szCs w:val="22"/>
        </w:rPr>
      </w:pPr>
    </w:p>
    <w:p w14:paraId="6029372A" w14:textId="77777777" w:rsidR="00073D59" w:rsidRPr="00073D59" w:rsidRDefault="00073D59" w:rsidP="00073D59">
      <w:pPr>
        <w:pStyle w:val="Default"/>
        <w:spacing w:line="276" w:lineRule="auto"/>
        <w:rPr>
          <w:color w:val="auto"/>
          <w:sz w:val="22"/>
          <w:szCs w:val="22"/>
        </w:rPr>
      </w:pPr>
    </w:p>
    <w:p w14:paraId="4A30CFCE" w14:textId="6424D453" w:rsidR="00336CBF" w:rsidRPr="00073D59" w:rsidRDefault="00336CBF" w:rsidP="00073D59">
      <w:pPr>
        <w:pStyle w:val="Default"/>
        <w:spacing w:line="276" w:lineRule="auto"/>
        <w:rPr>
          <w:color w:val="auto"/>
          <w:sz w:val="22"/>
          <w:szCs w:val="22"/>
        </w:rPr>
      </w:pPr>
      <w:r w:rsidRPr="00073D59">
        <w:rPr>
          <w:color w:val="auto"/>
          <w:sz w:val="22"/>
          <w:szCs w:val="22"/>
        </w:rPr>
        <w:t xml:space="preserve">Kontrolami z zakresu zdrowia roślin, na terenie powiatu, objęto  podmiotów </w:t>
      </w:r>
      <w:r w:rsidR="001A18CF" w:rsidRPr="00073D59">
        <w:rPr>
          <w:color w:val="auto"/>
          <w:sz w:val="22"/>
          <w:szCs w:val="22"/>
        </w:rPr>
        <w:t>78</w:t>
      </w:r>
      <w:r w:rsidRPr="00073D59">
        <w:rPr>
          <w:color w:val="auto"/>
          <w:sz w:val="22"/>
          <w:szCs w:val="22"/>
        </w:rPr>
        <w:t xml:space="preserve"> wpisanych do rejestru podmiotów profesjonalnych. Były to kontrole monitoringowe  wynikające z obowiązków określonych w przepisach prawa, kontrole wykonania postanowień decyzji, kontrole monitoringowe wynikające z umów </w:t>
      </w:r>
      <w:r w:rsidR="00670343" w:rsidRPr="00073D59">
        <w:rPr>
          <w:color w:val="auto"/>
          <w:sz w:val="22"/>
          <w:szCs w:val="22"/>
        </w:rPr>
        <w:t>międzynarodowych, ale</w:t>
      </w:r>
      <w:r w:rsidRPr="00073D59">
        <w:rPr>
          <w:color w:val="auto"/>
          <w:sz w:val="22"/>
          <w:szCs w:val="22"/>
        </w:rPr>
        <w:t xml:space="preserve"> również kontrole na zlecenie podmiotu w związku z eksportem czy wysyłką towarów do innych państw Unii Europejskiej oraz kontrole urzędowe wynikające z obowiązku nałożonego przepisem prawa.</w:t>
      </w:r>
    </w:p>
    <w:p w14:paraId="4DA0E05C" w14:textId="77777777" w:rsidR="00336CBF" w:rsidRPr="00073D59" w:rsidRDefault="00336CBF" w:rsidP="00073D59">
      <w:pPr>
        <w:pStyle w:val="Default"/>
        <w:spacing w:line="276" w:lineRule="auto"/>
        <w:rPr>
          <w:color w:val="auto"/>
          <w:sz w:val="22"/>
          <w:szCs w:val="22"/>
        </w:rPr>
      </w:pPr>
    </w:p>
    <w:p w14:paraId="01D7877E" w14:textId="63CA7135" w:rsidR="00336CBF" w:rsidRPr="00073D59" w:rsidRDefault="00336CBF" w:rsidP="00073D59">
      <w:pPr>
        <w:pStyle w:val="Default"/>
        <w:spacing w:line="276" w:lineRule="auto"/>
        <w:rPr>
          <w:color w:val="auto"/>
          <w:sz w:val="22"/>
          <w:szCs w:val="22"/>
        </w:rPr>
      </w:pPr>
      <w:r w:rsidRPr="00073D59">
        <w:rPr>
          <w:color w:val="auto"/>
          <w:sz w:val="22"/>
          <w:szCs w:val="22"/>
        </w:rPr>
        <w:t>Bardzo ważną grupą podmiotów stanowią te, które są upoważnione do wydawania paszportów roślin. Od 14 grudnia 2019 r. obowiązek paszportowania roślin dotyczy wszystkich roślin przeznaczonych do sadzenia. Każdy podmiot upoważniony do wydawania tego dokumentu musi zostać objęty kontrolą co najmniej raz w roku. Kontrola musi obejmować dokumentację oraz kontrolę zdrowotności</w:t>
      </w:r>
      <w:r w:rsidR="00AD39E5" w:rsidRPr="00073D59">
        <w:rPr>
          <w:color w:val="auto"/>
          <w:sz w:val="22"/>
          <w:szCs w:val="22"/>
        </w:rPr>
        <w:t>,</w:t>
      </w:r>
      <w:r w:rsidRPr="00073D59">
        <w:rPr>
          <w:color w:val="auto"/>
          <w:sz w:val="22"/>
          <w:szCs w:val="22"/>
        </w:rPr>
        <w:t xml:space="preserve"> być przeprowadzona w czasie najlepszym do obserwowania chorób i szkodników, które mogą wystąpić w danej produkcji.</w:t>
      </w:r>
      <w:r w:rsidR="00073D59">
        <w:rPr>
          <w:color w:val="auto"/>
          <w:sz w:val="22"/>
          <w:szCs w:val="22"/>
        </w:rPr>
        <w:t xml:space="preserve"> </w:t>
      </w:r>
      <w:r w:rsidRPr="00073D59">
        <w:rPr>
          <w:color w:val="auto"/>
          <w:sz w:val="22"/>
          <w:szCs w:val="22"/>
        </w:rPr>
        <w:t xml:space="preserve">Na terenie powiatu upoważnienie do wydawania paszportów roślin posiada </w:t>
      </w:r>
      <w:r w:rsidR="001A18CF" w:rsidRPr="00073D59">
        <w:rPr>
          <w:color w:val="auto"/>
          <w:sz w:val="22"/>
          <w:szCs w:val="22"/>
        </w:rPr>
        <w:t xml:space="preserve">13 </w:t>
      </w:r>
      <w:r w:rsidRPr="00073D59">
        <w:rPr>
          <w:color w:val="auto"/>
          <w:sz w:val="22"/>
          <w:szCs w:val="22"/>
        </w:rPr>
        <w:t>podmiotów.</w:t>
      </w:r>
      <w:r w:rsidR="00073D59">
        <w:rPr>
          <w:color w:val="auto"/>
          <w:sz w:val="22"/>
          <w:szCs w:val="22"/>
        </w:rPr>
        <w:t xml:space="preserve"> </w:t>
      </w:r>
      <w:r w:rsidRPr="00073D59">
        <w:rPr>
          <w:color w:val="auto"/>
          <w:sz w:val="22"/>
          <w:szCs w:val="22"/>
        </w:rPr>
        <w:t xml:space="preserve">W 2025 r. skontrolowano wszystkie podmioty upoważnione do wystawiania paszportów, przeprowadzono </w:t>
      </w:r>
      <w:r w:rsidR="001A18CF" w:rsidRPr="00073D59">
        <w:rPr>
          <w:color w:val="auto"/>
          <w:sz w:val="22"/>
          <w:szCs w:val="22"/>
        </w:rPr>
        <w:t>13</w:t>
      </w:r>
      <w:r w:rsidRPr="00073D59">
        <w:rPr>
          <w:color w:val="auto"/>
          <w:sz w:val="22"/>
          <w:szCs w:val="22"/>
        </w:rPr>
        <w:t xml:space="preserve"> takich kontroli. W trakcie kontroli nie stwierdzono niezgodności.</w:t>
      </w:r>
    </w:p>
    <w:p w14:paraId="44758F8A" w14:textId="77777777" w:rsidR="00336CBF" w:rsidRPr="00073D59" w:rsidRDefault="00336CBF" w:rsidP="00073D59">
      <w:pPr>
        <w:pStyle w:val="Default"/>
        <w:spacing w:line="276" w:lineRule="auto"/>
        <w:rPr>
          <w:color w:val="auto"/>
          <w:sz w:val="22"/>
          <w:szCs w:val="22"/>
        </w:rPr>
      </w:pPr>
    </w:p>
    <w:p w14:paraId="0E98898F" w14:textId="469522F6" w:rsidR="00CB5BBA" w:rsidRPr="00073D59" w:rsidRDefault="00CB5BBA" w:rsidP="00073D59">
      <w:pPr>
        <w:pStyle w:val="Default"/>
        <w:spacing w:line="276" w:lineRule="auto"/>
        <w:rPr>
          <w:color w:val="auto"/>
          <w:sz w:val="22"/>
          <w:szCs w:val="22"/>
        </w:rPr>
      </w:pPr>
    </w:p>
    <w:p w14:paraId="7CDB5954" w14:textId="01CB4293" w:rsidR="00056004" w:rsidRPr="00073D59" w:rsidRDefault="00056004" w:rsidP="00073D59">
      <w:pPr>
        <w:pStyle w:val="Akapitzlist"/>
        <w:numPr>
          <w:ilvl w:val="0"/>
          <w:numId w:val="8"/>
        </w:numPr>
        <w:rPr>
          <w:b/>
          <w:sz w:val="22"/>
          <w:szCs w:val="22"/>
        </w:rPr>
      </w:pPr>
      <w:r w:rsidRPr="00073D59">
        <w:rPr>
          <w:b/>
          <w:sz w:val="22"/>
          <w:szCs w:val="22"/>
        </w:rPr>
        <w:t xml:space="preserve">Realizacja zadań z zakresu nadzoru nasiennego </w:t>
      </w:r>
    </w:p>
    <w:p w14:paraId="5CE127D3" w14:textId="77777777" w:rsidR="007A40F5" w:rsidRPr="00073D59" w:rsidRDefault="007A40F5" w:rsidP="00073D59">
      <w:pPr>
        <w:rPr>
          <w:b/>
          <w:sz w:val="22"/>
          <w:szCs w:val="22"/>
          <w:highlight w:val="cyan"/>
        </w:rPr>
      </w:pPr>
    </w:p>
    <w:p w14:paraId="2844CA55" w14:textId="6FDFBCA1" w:rsidR="007A40F5" w:rsidRPr="00073D59" w:rsidRDefault="007A40F5" w:rsidP="00073D59">
      <w:pPr>
        <w:pStyle w:val="Akapitzlist"/>
        <w:numPr>
          <w:ilvl w:val="0"/>
          <w:numId w:val="26"/>
        </w:numPr>
        <w:rPr>
          <w:bCs/>
          <w:sz w:val="22"/>
          <w:szCs w:val="22"/>
          <w:u w:val="single"/>
        </w:rPr>
      </w:pPr>
      <w:r w:rsidRPr="00073D59">
        <w:rPr>
          <w:bCs/>
          <w:sz w:val="22"/>
          <w:szCs w:val="22"/>
          <w:u w:val="single"/>
        </w:rPr>
        <w:t>Nadzór nad produkcją materiału siewnego</w:t>
      </w:r>
    </w:p>
    <w:p w14:paraId="404B3189" w14:textId="77777777" w:rsidR="00BE57DD" w:rsidRPr="00073D59" w:rsidRDefault="00BE57DD" w:rsidP="00073D59">
      <w:pPr>
        <w:pStyle w:val="Akapitzlist"/>
        <w:rPr>
          <w:bCs/>
          <w:sz w:val="22"/>
          <w:szCs w:val="22"/>
          <w:u w:val="single"/>
        </w:rPr>
      </w:pPr>
    </w:p>
    <w:p w14:paraId="7C187CA8" w14:textId="626B04FE" w:rsidR="007A40F5" w:rsidRPr="00073D59" w:rsidRDefault="007A40F5" w:rsidP="00073D59">
      <w:pPr>
        <w:pStyle w:val="Default"/>
        <w:spacing w:after="147" w:line="276" w:lineRule="auto"/>
        <w:rPr>
          <w:color w:val="auto"/>
          <w:sz w:val="22"/>
          <w:szCs w:val="22"/>
        </w:rPr>
      </w:pPr>
      <w:r w:rsidRPr="00073D59">
        <w:rPr>
          <w:color w:val="auto"/>
          <w:sz w:val="22"/>
          <w:szCs w:val="22"/>
        </w:rPr>
        <w:t xml:space="preserve">W 2025 r. na terenie powiatu założono ogółem </w:t>
      </w:r>
      <w:r w:rsidR="00A816F3" w:rsidRPr="00073D59">
        <w:rPr>
          <w:bCs/>
          <w:color w:val="auto"/>
          <w:sz w:val="22"/>
          <w:szCs w:val="22"/>
        </w:rPr>
        <w:t>106</w:t>
      </w:r>
      <w:r w:rsidRPr="00073D59">
        <w:rPr>
          <w:bCs/>
          <w:color w:val="auto"/>
          <w:sz w:val="22"/>
          <w:szCs w:val="22"/>
        </w:rPr>
        <w:t xml:space="preserve"> plantacji nasiennych</w:t>
      </w:r>
      <w:r w:rsidR="00A816F3" w:rsidRPr="00073D59">
        <w:rPr>
          <w:color w:val="auto"/>
          <w:sz w:val="22"/>
          <w:szCs w:val="22"/>
        </w:rPr>
        <w:t>.</w:t>
      </w:r>
      <w:r w:rsidRPr="00073D59">
        <w:rPr>
          <w:color w:val="auto"/>
          <w:sz w:val="22"/>
          <w:szCs w:val="22"/>
        </w:rPr>
        <w:t xml:space="preserve"> Ocenę polową</w:t>
      </w:r>
      <w:r w:rsidR="00A816F3" w:rsidRPr="00073D59">
        <w:rPr>
          <w:color w:val="auto"/>
          <w:sz w:val="22"/>
          <w:szCs w:val="22"/>
        </w:rPr>
        <w:t xml:space="preserve"> </w:t>
      </w:r>
      <w:r w:rsidRPr="00073D59">
        <w:rPr>
          <w:color w:val="auto"/>
          <w:sz w:val="22"/>
          <w:szCs w:val="22"/>
        </w:rPr>
        <w:t>plantacji nasiennych przeprowadzali kwalifikatorzy akredytowani i kwalifikatorzy urzędowi</w:t>
      </w:r>
      <w:r w:rsidR="00A816F3" w:rsidRPr="00073D59">
        <w:rPr>
          <w:color w:val="auto"/>
          <w:sz w:val="22"/>
          <w:szCs w:val="22"/>
        </w:rPr>
        <w:t xml:space="preserve">. </w:t>
      </w:r>
      <w:r w:rsidRPr="00073D59">
        <w:rPr>
          <w:color w:val="auto"/>
          <w:sz w:val="22"/>
          <w:szCs w:val="22"/>
        </w:rPr>
        <w:t xml:space="preserve">W ramach nadzoru Inspekcji nad podmiotami akredytowanymi przeprowadzono kontrole ocen polowych wykonanych przez kwalifikatorów akredytowanych. Skontrolowano </w:t>
      </w:r>
      <w:r w:rsidR="00A816F3" w:rsidRPr="00073D59">
        <w:rPr>
          <w:color w:val="auto"/>
          <w:sz w:val="22"/>
          <w:szCs w:val="22"/>
        </w:rPr>
        <w:t xml:space="preserve">25 </w:t>
      </w:r>
      <w:r w:rsidRPr="00073D59">
        <w:rPr>
          <w:color w:val="auto"/>
          <w:sz w:val="22"/>
          <w:szCs w:val="22"/>
        </w:rPr>
        <w:t xml:space="preserve">Kwalifikatorów oraz  </w:t>
      </w:r>
      <w:r w:rsidR="00A816F3" w:rsidRPr="00073D59">
        <w:rPr>
          <w:color w:val="auto"/>
          <w:sz w:val="22"/>
          <w:szCs w:val="22"/>
        </w:rPr>
        <w:t>47</w:t>
      </w:r>
      <w:r w:rsidRPr="00073D59">
        <w:rPr>
          <w:color w:val="auto"/>
          <w:sz w:val="22"/>
          <w:szCs w:val="22"/>
        </w:rPr>
        <w:t xml:space="preserve"> plantacji nasiennych. Kontrole nie wykazały uchybień, co oznacza, że przeprowadzona ocena została wykonana prawidłowo. Plantacje spełniały wymogi określone przepisami nasiennymi.</w:t>
      </w:r>
    </w:p>
    <w:p w14:paraId="1F319FD2" w14:textId="77777777" w:rsidR="006A22EB" w:rsidRPr="00073D59" w:rsidRDefault="006A22EB" w:rsidP="00073D59">
      <w:pPr>
        <w:pStyle w:val="Default"/>
        <w:spacing w:after="147" w:line="276" w:lineRule="auto"/>
        <w:rPr>
          <w:color w:val="auto"/>
          <w:sz w:val="22"/>
          <w:szCs w:val="22"/>
        </w:rPr>
      </w:pPr>
    </w:p>
    <w:p w14:paraId="527336E9" w14:textId="77777777" w:rsidR="007A40F5" w:rsidRPr="00073D59" w:rsidRDefault="007A40F5" w:rsidP="00073D59">
      <w:pPr>
        <w:pStyle w:val="Default"/>
        <w:numPr>
          <w:ilvl w:val="0"/>
          <w:numId w:val="28"/>
        </w:numPr>
        <w:spacing w:after="147" w:line="276" w:lineRule="auto"/>
        <w:rPr>
          <w:color w:val="auto"/>
          <w:sz w:val="22"/>
          <w:szCs w:val="22"/>
        </w:rPr>
      </w:pPr>
      <w:r w:rsidRPr="00073D59">
        <w:rPr>
          <w:color w:val="auto"/>
          <w:sz w:val="22"/>
          <w:szCs w:val="22"/>
          <w:u w:val="single"/>
        </w:rPr>
        <w:t>Nadzór nad obrotem materiałem siewnym</w:t>
      </w:r>
    </w:p>
    <w:p w14:paraId="290E687B" w14:textId="77777777" w:rsidR="007A40F5" w:rsidRPr="00073D59" w:rsidRDefault="007A40F5" w:rsidP="00073D59">
      <w:pPr>
        <w:pStyle w:val="Default"/>
        <w:spacing w:after="147" w:line="276" w:lineRule="auto"/>
        <w:rPr>
          <w:color w:val="auto"/>
          <w:sz w:val="22"/>
          <w:szCs w:val="22"/>
        </w:rPr>
      </w:pPr>
      <w:r w:rsidRPr="00073D59">
        <w:rPr>
          <w:color w:val="auto"/>
          <w:sz w:val="22"/>
          <w:szCs w:val="22"/>
        </w:rPr>
        <w:t>Obowiązkowi wpisu do ewidencji prowadzonej prze WIORiN podlegają przedsiębiorcy, rolnicy i dostawcy prowadzący obrót materiałem siewnym roślin rolniczych i warzywnych, materiałem szkółkarskim, materiałem rozmnożeniowym i nasadzeniowym roślin warzywnych i ozdobnych oraz sadzonkami winorośli.</w:t>
      </w:r>
    </w:p>
    <w:p w14:paraId="0D5A837D" w14:textId="79E48FD1" w:rsidR="007A40F5" w:rsidRPr="00073D59" w:rsidRDefault="007A40F5" w:rsidP="00073D59">
      <w:pPr>
        <w:pStyle w:val="Default"/>
        <w:spacing w:after="147" w:line="276" w:lineRule="auto"/>
        <w:rPr>
          <w:color w:val="auto"/>
          <w:sz w:val="22"/>
          <w:szCs w:val="22"/>
        </w:rPr>
      </w:pPr>
      <w:r w:rsidRPr="00073D59">
        <w:rPr>
          <w:color w:val="auto"/>
          <w:sz w:val="22"/>
          <w:szCs w:val="22"/>
        </w:rPr>
        <w:t xml:space="preserve">Na terenie powiatu obrót  materiałem siewnym prowadzi </w:t>
      </w:r>
      <w:r w:rsidR="00BE57DD" w:rsidRPr="00073D59">
        <w:rPr>
          <w:color w:val="auto"/>
          <w:sz w:val="22"/>
          <w:szCs w:val="22"/>
        </w:rPr>
        <w:t>47</w:t>
      </w:r>
      <w:r w:rsidRPr="00073D59">
        <w:rPr>
          <w:color w:val="auto"/>
          <w:sz w:val="22"/>
          <w:szCs w:val="22"/>
        </w:rPr>
        <w:t xml:space="preserve"> zarejestrowanych przedsiębiorców. Oprócz nich działają także punkty obrotu materiałem siewnym nie wpisane do rejestru, które prowadzą obrót materiałem siewnym jedynie dla odbiorców nieprofesjonalnych.</w:t>
      </w:r>
      <w:r w:rsidR="007C5CB1" w:rsidRPr="00073D59">
        <w:rPr>
          <w:color w:val="auto"/>
          <w:sz w:val="22"/>
          <w:szCs w:val="22"/>
        </w:rPr>
        <w:t xml:space="preserve"> </w:t>
      </w:r>
      <w:r w:rsidRPr="00073D59">
        <w:rPr>
          <w:color w:val="auto"/>
          <w:sz w:val="22"/>
          <w:szCs w:val="22"/>
        </w:rPr>
        <w:t>Skontrolowano następujący materiał siewny:</w:t>
      </w:r>
    </w:p>
    <w:p w14:paraId="6473183E" w14:textId="55320155" w:rsidR="007A40F5" w:rsidRPr="00073D59" w:rsidRDefault="007A40F5" w:rsidP="00073D59">
      <w:pPr>
        <w:pStyle w:val="Default"/>
        <w:numPr>
          <w:ilvl w:val="0"/>
          <w:numId w:val="29"/>
        </w:numPr>
        <w:spacing w:line="276" w:lineRule="auto"/>
        <w:rPr>
          <w:color w:val="auto"/>
          <w:sz w:val="22"/>
          <w:szCs w:val="22"/>
        </w:rPr>
      </w:pPr>
      <w:r w:rsidRPr="00073D59">
        <w:rPr>
          <w:color w:val="auto"/>
          <w:sz w:val="22"/>
          <w:szCs w:val="22"/>
        </w:rPr>
        <w:t xml:space="preserve">roślin rolniczych – </w:t>
      </w:r>
      <w:r w:rsidR="007C5CB1" w:rsidRPr="00073D59">
        <w:rPr>
          <w:color w:val="auto"/>
          <w:sz w:val="22"/>
          <w:szCs w:val="22"/>
        </w:rPr>
        <w:t>128 partii</w:t>
      </w:r>
    </w:p>
    <w:p w14:paraId="7C3D1A50" w14:textId="2961B334" w:rsidR="007A40F5" w:rsidRPr="00073D59" w:rsidRDefault="007A40F5" w:rsidP="00073D59">
      <w:pPr>
        <w:pStyle w:val="Default"/>
        <w:numPr>
          <w:ilvl w:val="0"/>
          <w:numId w:val="29"/>
        </w:numPr>
        <w:spacing w:line="276" w:lineRule="auto"/>
        <w:rPr>
          <w:color w:val="auto"/>
          <w:sz w:val="22"/>
          <w:szCs w:val="22"/>
        </w:rPr>
      </w:pPr>
      <w:r w:rsidRPr="00073D59">
        <w:rPr>
          <w:color w:val="auto"/>
          <w:sz w:val="22"/>
          <w:szCs w:val="22"/>
        </w:rPr>
        <w:t xml:space="preserve">roślin warzywnych – </w:t>
      </w:r>
      <w:r w:rsidR="007C5CB1" w:rsidRPr="00073D59">
        <w:rPr>
          <w:color w:val="auto"/>
          <w:sz w:val="22"/>
          <w:szCs w:val="22"/>
        </w:rPr>
        <w:t>29 partii</w:t>
      </w:r>
    </w:p>
    <w:p w14:paraId="4F2772B6" w14:textId="1955ED25" w:rsidR="007A40F5" w:rsidRPr="00073D59" w:rsidRDefault="007A40F5" w:rsidP="00073D59">
      <w:pPr>
        <w:pStyle w:val="Default"/>
        <w:spacing w:before="120" w:after="147" w:line="276" w:lineRule="auto"/>
        <w:rPr>
          <w:color w:val="auto"/>
          <w:sz w:val="22"/>
          <w:szCs w:val="22"/>
        </w:rPr>
      </w:pPr>
      <w:r w:rsidRPr="00073D59">
        <w:rPr>
          <w:color w:val="auto"/>
          <w:sz w:val="22"/>
          <w:szCs w:val="22"/>
        </w:rPr>
        <w:t xml:space="preserve">Do  ewidencji dostawców wpisanych jest </w:t>
      </w:r>
      <w:r w:rsidR="00BE57DD" w:rsidRPr="00073D59">
        <w:rPr>
          <w:color w:val="auto"/>
          <w:sz w:val="22"/>
          <w:szCs w:val="22"/>
        </w:rPr>
        <w:t>22</w:t>
      </w:r>
      <w:r w:rsidRPr="00073D59">
        <w:rPr>
          <w:color w:val="auto"/>
          <w:sz w:val="22"/>
          <w:szCs w:val="22"/>
        </w:rPr>
        <w:t xml:space="preserve"> podmiotów, które zajmują się produkcją lub obrotem materiałem roślinnym jak niżej:</w:t>
      </w:r>
    </w:p>
    <w:p w14:paraId="37688F80" w14:textId="64D0B80D" w:rsidR="007A40F5" w:rsidRPr="00073D59" w:rsidRDefault="007A40F5" w:rsidP="00073D59">
      <w:pPr>
        <w:pStyle w:val="Default"/>
        <w:numPr>
          <w:ilvl w:val="0"/>
          <w:numId w:val="30"/>
        </w:numPr>
        <w:spacing w:line="276" w:lineRule="auto"/>
        <w:rPr>
          <w:color w:val="auto"/>
          <w:sz w:val="22"/>
          <w:szCs w:val="22"/>
        </w:rPr>
      </w:pPr>
      <w:r w:rsidRPr="00073D59">
        <w:rPr>
          <w:color w:val="auto"/>
          <w:sz w:val="22"/>
          <w:szCs w:val="22"/>
        </w:rPr>
        <w:t xml:space="preserve">materiałem szkółkarskim roślin sadowniczych – </w:t>
      </w:r>
      <w:r w:rsidR="00BE57DD" w:rsidRPr="00073D59">
        <w:rPr>
          <w:color w:val="auto"/>
          <w:sz w:val="22"/>
          <w:szCs w:val="22"/>
        </w:rPr>
        <w:t xml:space="preserve">4 </w:t>
      </w:r>
      <w:r w:rsidRPr="00073D59">
        <w:rPr>
          <w:color w:val="auto"/>
          <w:sz w:val="22"/>
          <w:szCs w:val="22"/>
        </w:rPr>
        <w:t>podmioty</w:t>
      </w:r>
    </w:p>
    <w:p w14:paraId="4156041B" w14:textId="764D375E" w:rsidR="007A40F5" w:rsidRPr="00073D59" w:rsidRDefault="007A40F5" w:rsidP="00073D59">
      <w:pPr>
        <w:pStyle w:val="Default"/>
        <w:numPr>
          <w:ilvl w:val="0"/>
          <w:numId w:val="30"/>
        </w:numPr>
        <w:spacing w:line="276" w:lineRule="auto"/>
        <w:rPr>
          <w:color w:val="auto"/>
          <w:sz w:val="22"/>
          <w:szCs w:val="22"/>
        </w:rPr>
      </w:pPr>
      <w:r w:rsidRPr="00073D59">
        <w:rPr>
          <w:color w:val="auto"/>
          <w:sz w:val="22"/>
          <w:szCs w:val="22"/>
        </w:rPr>
        <w:t xml:space="preserve">materiałem rozmnożeniowym roślin warzywnych – </w:t>
      </w:r>
      <w:r w:rsidR="00BE57DD" w:rsidRPr="00073D59">
        <w:rPr>
          <w:color w:val="auto"/>
          <w:sz w:val="22"/>
          <w:szCs w:val="22"/>
        </w:rPr>
        <w:t>4</w:t>
      </w:r>
      <w:r w:rsidRPr="00073D59">
        <w:rPr>
          <w:color w:val="auto"/>
          <w:sz w:val="22"/>
          <w:szCs w:val="22"/>
        </w:rPr>
        <w:t xml:space="preserve"> podmioty</w:t>
      </w:r>
    </w:p>
    <w:p w14:paraId="1BE85B26" w14:textId="72D180C1" w:rsidR="007A40F5" w:rsidRPr="00073D59" w:rsidRDefault="007A40F5" w:rsidP="00073D59">
      <w:pPr>
        <w:pStyle w:val="Default"/>
        <w:numPr>
          <w:ilvl w:val="0"/>
          <w:numId w:val="30"/>
        </w:numPr>
        <w:spacing w:line="276" w:lineRule="auto"/>
        <w:rPr>
          <w:color w:val="auto"/>
          <w:sz w:val="22"/>
          <w:szCs w:val="22"/>
        </w:rPr>
      </w:pPr>
      <w:r w:rsidRPr="00073D59">
        <w:rPr>
          <w:color w:val="auto"/>
          <w:sz w:val="22"/>
          <w:szCs w:val="22"/>
        </w:rPr>
        <w:t xml:space="preserve">materiałem rozmnożeniowym roślin ozdobnych  – </w:t>
      </w:r>
      <w:r w:rsidR="00BE57DD" w:rsidRPr="00073D59">
        <w:rPr>
          <w:color w:val="auto"/>
          <w:sz w:val="22"/>
          <w:szCs w:val="22"/>
        </w:rPr>
        <w:t>11</w:t>
      </w:r>
      <w:r w:rsidRPr="00073D59">
        <w:rPr>
          <w:color w:val="auto"/>
          <w:sz w:val="22"/>
          <w:szCs w:val="22"/>
        </w:rPr>
        <w:t xml:space="preserve"> podmiotów</w:t>
      </w:r>
    </w:p>
    <w:p w14:paraId="3BFD8464" w14:textId="64AEC97B" w:rsidR="007A40F5" w:rsidRPr="00073D59" w:rsidRDefault="007A40F5" w:rsidP="00073D59">
      <w:pPr>
        <w:pStyle w:val="Default"/>
        <w:numPr>
          <w:ilvl w:val="0"/>
          <w:numId w:val="30"/>
        </w:numPr>
        <w:spacing w:line="276" w:lineRule="auto"/>
        <w:rPr>
          <w:color w:val="auto"/>
          <w:sz w:val="22"/>
          <w:szCs w:val="22"/>
        </w:rPr>
      </w:pPr>
      <w:r w:rsidRPr="00073D59">
        <w:rPr>
          <w:color w:val="auto"/>
          <w:sz w:val="22"/>
          <w:szCs w:val="22"/>
        </w:rPr>
        <w:t xml:space="preserve">sadzonek winorośli – </w:t>
      </w:r>
      <w:r w:rsidR="00BE57DD" w:rsidRPr="00073D59">
        <w:rPr>
          <w:color w:val="auto"/>
          <w:sz w:val="22"/>
          <w:szCs w:val="22"/>
        </w:rPr>
        <w:t xml:space="preserve">3 </w:t>
      </w:r>
      <w:r w:rsidRPr="00073D59">
        <w:rPr>
          <w:color w:val="auto"/>
          <w:sz w:val="22"/>
          <w:szCs w:val="22"/>
        </w:rPr>
        <w:t xml:space="preserve"> podmiotów.</w:t>
      </w:r>
    </w:p>
    <w:p w14:paraId="07CCC407" w14:textId="77777777" w:rsidR="007A40F5" w:rsidRPr="00073D59" w:rsidRDefault="007A40F5" w:rsidP="00073D59">
      <w:pPr>
        <w:pStyle w:val="Default"/>
        <w:spacing w:line="276" w:lineRule="auto"/>
        <w:ind w:left="720"/>
        <w:rPr>
          <w:color w:val="auto"/>
          <w:sz w:val="22"/>
          <w:szCs w:val="22"/>
        </w:rPr>
      </w:pPr>
    </w:p>
    <w:p w14:paraId="5588EFE6" w14:textId="356CC026" w:rsidR="007A40F5" w:rsidRPr="00073D59" w:rsidRDefault="007A40F5" w:rsidP="00073D59">
      <w:pPr>
        <w:pStyle w:val="Default"/>
        <w:spacing w:after="147" w:line="276" w:lineRule="auto"/>
        <w:rPr>
          <w:color w:val="auto"/>
          <w:sz w:val="22"/>
          <w:szCs w:val="22"/>
        </w:rPr>
      </w:pPr>
      <w:r w:rsidRPr="00073D59">
        <w:rPr>
          <w:color w:val="auto"/>
          <w:sz w:val="22"/>
          <w:szCs w:val="22"/>
        </w:rPr>
        <w:t xml:space="preserve">W 2025 r. inspektorzy Oddziału w </w:t>
      </w:r>
      <w:r w:rsidR="00660315" w:rsidRPr="00073D59">
        <w:rPr>
          <w:color w:val="auto"/>
          <w:sz w:val="22"/>
          <w:szCs w:val="22"/>
        </w:rPr>
        <w:t xml:space="preserve">Gostyniu </w:t>
      </w:r>
      <w:r w:rsidRPr="00073D59">
        <w:rPr>
          <w:color w:val="auto"/>
          <w:sz w:val="22"/>
          <w:szCs w:val="22"/>
        </w:rPr>
        <w:t xml:space="preserve"> przeprowadzili </w:t>
      </w:r>
      <w:r w:rsidR="00BE57DD" w:rsidRPr="00073D59">
        <w:rPr>
          <w:color w:val="auto"/>
          <w:sz w:val="22"/>
          <w:szCs w:val="22"/>
        </w:rPr>
        <w:t>13</w:t>
      </w:r>
      <w:r w:rsidRPr="00073D59">
        <w:rPr>
          <w:color w:val="auto"/>
          <w:sz w:val="22"/>
          <w:szCs w:val="22"/>
        </w:rPr>
        <w:t xml:space="preserve"> kontroli dostawców. Kontrole przeprowadzono u wszystkich zarejestrowanych producentów oraz dystrybutorów w/w materiału.</w:t>
      </w:r>
    </w:p>
    <w:p w14:paraId="121E15D1" w14:textId="504EC44F" w:rsidR="007A40F5" w:rsidRPr="00073D59" w:rsidRDefault="007A40F5" w:rsidP="00073D59">
      <w:pPr>
        <w:pStyle w:val="Default"/>
        <w:spacing w:after="147" w:line="276" w:lineRule="auto"/>
        <w:rPr>
          <w:color w:val="auto"/>
          <w:sz w:val="22"/>
          <w:szCs w:val="22"/>
        </w:rPr>
      </w:pPr>
      <w:r w:rsidRPr="00073D59">
        <w:rPr>
          <w:color w:val="auto"/>
          <w:sz w:val="22"/>
          <w:szCs w:val="22"/>
        </w:rPr>
        <w:t xml:space="preserve">W 2025 r. kontynuowane były kontrole przestrzegania zakazu uprawy kukurydzy, rzepaku i soi modyfikowanych genetycznie. Przeprowadzono kontrole na terenie powiatu, w trakcie których pobrano: </w:t>
      </w:r>
      <w:r w:rsidR="00BE57DD" w:rsidRPr="00073D59">
        <w:rPr>
          <w:color w:val="auto"/>
          <w:sz w:val="22"/>
          <w:szCs w:val="22"/>
        </w:rPr>
        <w:t xml:space="preserve">2 </w:t>
      </w:r>
      <w:r w:rsidRPr="00073D59">
        <w:rPr>
          <w:color w:val="auto"/>
          <w:sz w:val="22"/>
          <w:szCs w:val="22"/>
        </w:rPr>
        <w:t xml:space="preserve">prób kukurydzy, </w:t>
      </w:r>
      <w:r w:rsidR="00BE57DD" w:rsidRPr="00073D59">
        <w:rPr>
          <w:color w:val="auto"/>
          <w:sz w:val="22"/>
          <w:szCs w:val="22"/>
        </w:rPr>
        <w:t xml:space="preserve">2 </w:t>
      </w:r>
      <w:r w:rsidRPr="00073D59">
        <w:rPr>
          <w:color w:val="auto"/>
          <w:sz w:val="22"/>
          <w:szCs w:val="22"/>
        </w:rPr>
        <w:t>soi do analiz laboratoryjnych na obecność GMO w Centralnym Laboratorium w Toruniu.</w:t>
      </w:r>
      <w:r w:rsidR="00073D59">
        <w:rPr>
          <w:color w:val="auto"/>
          <w:sz w:val="22"/>
          <w:szCs w:val="22"/>
        </w:rPr>
        <w:t xml:space="preserve"> </w:t>
      </w:r>
      <w:r w:rsidRPr="00073D59">
        <w:rPr>
          <w:color w:val="auto"/>
          <w:sz w:val="22"/>
          <w:szCs w:val="22"/>
        </w:rPr>
        <w:t>Nie stwierdzono obecności modyfikacji genetycznych w badanych próbach.</w:t>
      </w:r>
    </w:p>
    <w:p w14:paraId="05FEF1F1" w14:textId="77777777" w:rsidR="00056004" w:rsidRPr="00073D59" w:rsidRDefault="00056004" w:rsidP="00073D59">
      <w:pPr>
        <w:rPr>
          <w:b/>
          <w:sz w:val="22"/>
          <w:szCs w:val="22"/>
        </w:rPr>
      </w:pPr>
    </w:p>
    <w:p w14:paraId="34AB8D33" w14:textId="5BB01B37" w:rsidR="00056004" w:rsidRPr="00073D59" w:rsidRDefault="00056004" w:rsidP="00073D59">
      <w:pPr>
        <w:pStyle w:val="Akapitzlist"/>
        <w:numPr>
          <w:ilvl w:val="0"/>
          <w:numId w:val="8"/>
        </w:numPr>
        <w:rPr>
          <w:sz w:val="22"/>
          <w:szCs w:val="22"/>
        </w:rPr>
      </w:pPr>
      <w:r w:rsidRPr="00073D59">
        <w:rPr>
          <w:b/>
          <w:sz w:val="22"/>
          <w:szCs w:val="22"/>
        </w:rPr>
        <w:t xml:space="preserve">Realizacja zadań z zakresu ochrony roślin </w:t>
      </w:r>
      <w:r w:rsidR="002B6458" w:rsidRPr="00073D59">
        <w:rPr>
          <w:b/>
          <w:sz w:val="22"/>
          <w:szCs w:val="22"/>
        </w:rPr>
        <w:t>i nawozów</w:t>
      </w:r>
      <w:r w:rsidRPr="00073D59">
        <w:rPr>
          <w:b/>
          <w:sz w:val="22"/>
          <w:szCs w:val="22"/>
        </w:rPr>
        <w:t xml:space="preserve"> </w:t>
      </w:r>
    </w:p>
    <w:p w14:paraId="3454B26C" w14:textId="77777777" w:rsidR="00056004" w:rsidRPr="00073D59" w:rsidRDefault="00056004" w:rsidP="00073D59">
      <w:pPr>
        <w:pStyle w:val="Default"/>
        <w:spacing w:line="276" w:lineRule="auto"/>
        <w:rPr>
          <w:color w:val="auto"/>
          <w:sz w:val="22"/>
          <w:szCs w:val="22"/>
        </w:rPr>
      </w:pPr>
    </w:p>
    <w:p w14:paraId="304DAB5B" w14:textId="77777777" w:rsidR="00056004" w:rsidRPr="00073D59" w:rsidRDefault="00056004" w:rsidP="00073D59">
      <w:pPr>
        <w:pStyle w:val="Default"/>
        <w:numPr>
          <w:ilvl w:val="0"/>
          <w:numId w:val="15"/>
        </w:numPr>
        <w:spacing w:line="276" w:lineRule="auto"/>
        <w:rPr>
          <w:color w:val="auto"/>
          <w:sz w:val="22"/>
          <w:szCs w:val="22"/>
          <w:u w:val="single"/>
        </w:rPr>
      </w:pPr>
      <w:r w:rsidRPr="00073D59">
        <w:rPr>
          <w:color w:val="auto"/>
          <w:sz w:val="22"/>
          <w:szCs w:val="22"/>
          <w:u w:val="single"/>
        </w:rPr>
        <w:t>Nadzór nad obrotem środkami ochrony roślin</w:t>
      </w:r>
    </w:p>
    <w:p w14:paraId="2EB39EE5" w14:textId="77777777" w:rsidR="00056004" w:rsidRPr="00073D59" w:rsidRDefault="00056004" w:rsidP="00073D59">
      <w:pPr>
        <w:pStyle w:val="Default"/>
        <w:spacing w:line="276" w:lineRule="auto"/>
        <w:rPr>
          <w:color w:val="auto"/>
          <w:sz w:val="22"/>
          <w:szCs w:val="22"/>
        </w:rPr>
      </w:pPr>
    </w:p>
    <w:p w14:paraId="248D4E17" w14:textId="387E3FF6" w:rsidR="00056004" w:rsidRPr="00073D59" w:rsidRDefault="00056004" w:rsidP="00073D59">
      <w:pPr>
        <w:pStyle w:val="Default"/>
        <w:spacing w:line="276" w:lineRule="auto"/>
        <w:rPr>
          <w:color w:val="auto"/>
          <w:sz w:val="22"/>
          <w:szCs w:val="22"/>
        </w:rPr>
      </w:pPr>
      <w:r w:rsidRPr="00073D59">
        <w:rPr>
          <w:color w:val="auto"/>
          <w:sz w:val="22"/>
          <w:szCs w:val="22"/>
        </w:rPr>
        <w:t>W roku 202</w:t>
      </w:r>
      <w:r w:rsidR="002B6458" w:rsidRPr="00073D59">
        <w:rPr>
          <w:color w:val="auto"/>
          <w:sz w:val="22"/>
          <w:szCs w:val="22"/>
        </w:rPr>
        <w:t>5</w:t>
      </w:r>
      <w:r w:rsidRPr="00073D59">
        <w:rPr>
          <w:color w:val="auto"/>
          <w:sz w:val="22"/>
          <w:szCs w:val="22"/>
        </w:rPr>
        <w:t xml:space="preserve"> na terenie powiatu </w:t>
      </w:r>
      <w:r w:rsidR="00175EB4" w:rsidRPr="00073D59">
        <w:rPr>
          <w:color w:val="auto"/>
          <w:sz w:val="22"/>
          <w:szCs w:val="22"/>
        </w:rPr>
        <w:t>gostyńskiego</w:t>
      </w:r>
      <w:r w:rsidRPr="00073D59">
        <w:rPr>
          <w:color w:val="auto"/>
          <w:sz w:val="22"/>
          <w:szCs w:val="22"/>
        </w:rPr>
        <w:t xml:space="preserve"> obrót detaliczny środkami ochrony roślin prowadziło </w:t>
      </w:r>
      <w:r w:rsidR="00175EB4" w:rsidRPr="00073D59">
        <w:rPr>
          <w:color w:val="auto"/>
          <w:sz w:val="22"/>
          <w:szCs w:val="22"/>
        </w:rPr>
        <w:t>37</w:t>
      </w:r>
      <w:r w:rsidRPr="00073D59">
        <w:rPr>
          <w:color w:val="auto"/>
          <w:sz w:val="22"/>
          <w:szCs w:val="22"/>
        </w:rPr>
        <w:t xml:space="preserve"> podmiotów</w:t>
      </w:r>
      <w:r w:rsidR="00175EB4" w:rsidRPr="00073D59">
        <w:rPr>
          <w:color w:val="auto"/>
          <w:sz w:val="22"/>
          <w:szCs w:val="22"/>
        </w:rPr>
        <w:t>. P</w:t>
      </w:r>
      <w:r w:rsidRPr="00073D59">
        <w:rPr>
          <w:color w:val="auto"/>
          <w:sz w:val="22"/>
          <w:szCs w:val="22"/>
        </w:rPr>
        <w:t xml:space="preserve">rzeprowadzono </w:t>
      </w:r>
      <w:r w:rsidR="00175EB4" w:rsidRPr="00073D59">
        <w:rPr>
          <w:color w:val="auto"/>
          <w:sz w:val="22"/>
          <w:szCs w:val="22"/>
        </w:rPr>
        <w:t>18</w:t>
      </w:r>
      <w:r w:rsidRPr="00073D59">
        <w:rPr>
          <w:color w:val="auto"/>
          <w:sz w:val="22"/>
          <w:szCs w:val="22"/>
        </w:rPr>
        <w:t xml:space="preserve"> kontroli.</w:t>
      </w:r>
      <w:r w:rsidRPr="00073D59">
        <w:rPr>
          <w:color w:val="FF0000"/>
          <w:sz w:val="22"/>
          <w:szCs w:val="22"/>
        </w:rPr>
        <w:t xml:space="preserve"> </w:t>
      </w:r>
    </w:p>
    <w:p w14:paraId="373980A3" w14:textId="77777777" w:rsidR="002B6458" w:rsidRPr="00073D59" w:rsidRDefault="00056004" w:rsidP="00073D59">
      <w:pPr>
        <w:pStyle w:val="Default"/>
        <w:spacing w:line="276" w:lineRule="auto"/>
        <w:rPr>
          <w:color w:val="auto"/>
          <w:sz w:val="22"/>
          <w:szCs w:val="22"/>
        </w:rPr>
      </w:pPr>
      <w:r w:rsidRPr="00073D59">
        <w:rPr>
          <w:color w:val="auto"/>
          <w:sz w:val="22"/>
          <w:szCs w:val="22"/>
        </w:rPr>
        <w:t>W trakcie kontroli sprawdzan</w:t>
      </w:r>
      <w:r w:rsidR="002B6458" w:rsidRPr="00073D59">
        <w:rPr>
          <w:color w:val="auto"/>
          <w:sz w:val="22"/>
          <w:szCs w:val="22"/>
        </w:rPr>
        <w:t>e jest:</w:t>
      </w:r>
    </w:p>
    <w:p w14:paraId="209F686B" w14:textId="77777777" w:rsidR="002B6458" w:rsidRPr="00073D59" w:rsidRDefault="00056004" w:rsidP="00073D59">
      <w:pPr>
        <w:pStyle w:val="Default"/>
        <w:numPr>
          <w:ilvl w:val="0"/>
          <w:numId w:val="16"/>
        </w:numPr>
        <w:spacing w:line="276" w:lineRule="auto"/>
        <w:rPr>
          <w:color w:val="auto"/>
          <w:sz w:val="22"/>
          <w:szCs w:val="22"/>
        </w:rPr>
      </w:pPr>
      <w:r w:rsidRPr="00073D59">
        <w:rPr>
          <w:color w:val="auto"/>
          <w:sz w:val="22"/>
          <w:szCs w:val="22"/>
        </w:rPr>
        <w:t xml:space="preserve">posiadanie kwalifikacji przez sprzedawców środków ochrony roślin, </w:t>
      </w:r>
    </w:p>
    <w:p w14:paraId="20B5F5BA" w14:textId="77777777" w:rsidR="002B6458" w:rsidRPr="00073D59" w:rsidRDefault="00056004" w:rsidP="00073D59">
      <w:pPr>
        <w:pStyle w:val="Default"/>
        <w:numPr>
          <w:ilvl w:val="0"/>
          <w:numId w:val="16"/>
        </w:numPr>
        <w:spacing w:line="276" w:lineRule="auto"/>
        <w:rPr>
          <w:color w:val="auto"/>
          <w:sz w:val="22"/>
          <w:szCs w:val="22"/>
        </w:rPr>
      </w:pPr>
      <w:r w:rsidRPr="00073D59">
        <w:rPr>
          <w:color w:val="auto"/>
          <w:sz w:val="22"/>
          <w:szCs w:val="22"/>
        </w:rPr>
        <w:t>dopuszczenie środków  ochrony roślin do obrotu i stosowania,</w:t>
      </w:r>
    </w:p>
    <w:p w14:paraId="75294EB0" w14:textId="77777777" w:rsidR="002B6458" w:rsidRPr="00073D59" w:rsidRDefault="00056004" w:rsidP="00073D59">
      <w:pPr>
        <w:pStyle w:val="Default"/>
        <w:numPr>
          <w:ilvl w:val="0"/>
          <w:numId w:val="16"/>
        </w:numPr>
        <w:spacing w:line="276" w:lineRule="auto"/>
        <w:rPr>
          <w:color w:val="auto"/>
          <w:sz w:val="22"/>
          <w:szCs w:val="22"/>
        </w:rPr>
      </w:pPr>
      <w:r w:rsidRPr="00073D59">
        <w:rPr>
          <w:color w:val="auto"/>
          <w:sz w:val="22"/>
          <w:szCs w:val="22"/>
        </w:rPr>
        <w:t xml:space="preserve">daty </w:t>
      </w:r>
      <w:r w:rsidR="002B6458" w:rsidRPr="00073D59">
        <w:rPr>
          <w:color w:val="auto"/>
          <w:sz w:val="22"/>
          <w:szCs w:val="22"/>
        </w:rPr>
        <w:t xml:space="preserve">produkcji oraz daty </w:t>
      </w:r>
      <w:r w:rsidRPr="00073D59">
        <w:rPr>
          <w:color w:val="auto"/>
          <w:sz w:val="22"/>
          <w:szCs w:val="22"/>
        </w:rPr>
        <w:t xml:space="preserve">ważności środków, </w:t>
      </w:r>
    </w:p>
    <w:p w14:paraId="7C1AB20D" w14:textId="77777777" w:rsidR="002B6458" w:rsidRPr="00073D59" w:rsidRDefault="00056004" w:rsidP="00073D59">
      <w:pPr>
        <w:pStyle w:val="Default"/>
        <w:numPr>
          <w:ilvl w:val="0"/>
          <w:numId w:val="16"/>
        </w:numPr>
        <w:spacing w:line="276" w:lineRule="auto"/>
        <w:rPr>
          <w:color w:val="auto"/>
          <w:sz w:val="22"/>
          <w:szCs w:val="22"/>
        </w:rPr>
      </w:pPr>
      <w:r w:rsidRPr="00073D59">
        <w:rPr>
          <w:color w:val="auto"/>
          <w:sz w:val="22"/>
          <w:szCs w:val="22"/>
        </w:rPr>
        <w:t xml:space="preserve">aktualność etykiet, </w:t>
      </w:r>
    </w:p>
    <w:p w14:paraId="18BC865F" w14:textId="77777777" w:rsidR="002B6458" w:rsidRPr="00073D59" w:rsidRDefault="00056004" w:rsidP="00073D59">
      <w:pPr>
        <w:pStyle w:val="Default"/>
        <w:numPr>
          <w:ilvl w:val="0"/>
          <w:numId w:val="16"/>
        </w:numPr>
        <w:spacing w:line="276" w:lineRule="auto"/>
        <w:rPr>
          <w:color w:val="auto"/>
          <w:sz w:val="22"/>
          <w:szCs w:val="22"/>
        </w:rPr>
      </w:pPr>
      <w:r w:rsidRPr="00073D59">
        <w:rPr>
          <w:color w:val="auto"/>
          <w:sz w:val="22"/>
          <w:szCs w:val="22"/>
        </w:rPr>
        <w:t xml:space="preserve">stan opakowań, </w:t>
      </w:r>
    </w:p>
    <w:p w14:paraId="72E03B8F" w14:textId="77777777" w:rsidR="002B6458" w:rsidRPr="00073D59" w:rsidRDefault="002B6458" w:rsidP="00073D59">
      <w:pPr>
        <w:pStyle w:val="Default"/>
        <w:numPr>
          <w:ilvl w:val="0"/>
          <w:numId w:val="16"/>
        </w:numPr>
        <w:spacing w:line="276" w:lineRule="auto"/>
        <w:rPr>
          <w:color w:val="auto"/>
          <w:sz w:val="22"/>
          <w:szCs w:val="22"/>
        </w:rPr>
      </w:pPr>
      <w:r w:rsidRPr="00073D59">
        <w:rPr>
          <w:color w:val="auto"/>
          <w:sz w:val="22"/>
          <w:szCs w:val="22"/>
        </w:rPr>
        <w:t xml:space="preserve">sposób </w:t>
      </w:r>
      <w:r w:rsidR="00056004" w:rsidRPr="00073D59">
        <w:rPr>
          <w:color w:val="auto"/>
          <w:sz w:val="22"/>
          <w:szCs w:val="22"/>
        </w:rPr>
        <w:t>przechowywani</w:t>
      </w:r>
      <w:r w:rsidRPr="00073D59">
        <w:rPr>
          <w:color w:val="auto"/>
          <w:sz w:val="22"/>
          <w:szCs w:val="22"/>
        </w:rPr>
        <w:t>a</w:t>
      </w:r>
      <w:r w:rsidR="00056004" w:rsidRPr="00073D59">
        <w:rPr>
          <w:color w:val="auto"/>
          <w:sz w:val="22"/>
          <w:szCs w:val="22"/>
        </w:rPr>
        <w:t xml:space="preserve"> </w:t>
      </w:r>
      <w:r w:rsidRPr="00073D59">
        <w:rPr>
          <w:color w:val="auto"/>
          <w:sz w:val="22"/>
          <w:szCs w:val="22"/>
        </w:rPr>
        <w:t>preparatów</w:t>
      </w:r>
      <w:r w:rsidR="00056004" w:rsidRPr="00073D59">
        <w:rPr>
          <w:color w:val="auto"/>
          <w:sz w:val="22"/>
          <w:szCs w:val="22"/>
        </w:rPr>
        <w:t xml:space="preserve">, </w:t>
      </w:r>
    </w:p>
    <w:p w14:paraId="566628D4" w14:textId="77777777" w:rsidR="002B6458" w:rsidRPr="00073D59" w:rsidRDefault="00056004" w:rsidP="00073D59">
      <w:pPr>
        <w:pStyle w:val="Default"/>
        <w:numPr>
          <w:ilvl w:val="0"/>
          <w:numId w:val="16"/>
        </w:numPr>
        <w:spacing w:line="276" w:lineRule="auto"/>
        <w:rPr>
          <w:color w:val="auto"/>
          <w:sz w:val="22"/>
          <w:szCs w:val="22"/>
        </w:rPr>
      </w:pPr>
      <w:r w:rsidRPr="00073D59">
        <w:rPr>
          <w:color w:val="auto"/>
          <w:sz w:val="22"/>
          <w:szCs w:val="22"/>
        </w:rPr>
        <w:t xml:space="preserve">prawidłowość ich reklamowania. </w:t>
      </w:r>
    </w:p>
    <w:p w14:paraId="3260DF12" w14:textId="77777777" w:rsidR="002B6458" w:rsidRPr="00073D59" w:rsidRDefault="002B6458" w:rsidP="00073D59">
      <w:pPr>
        <w:pStyle w:val="Default"/>
        <w:spacing w:line="276" w:lineRule="auto"/>
        <w:rPr>
          <w:color w:val="auto"/>
          <w:sz w:val="22"/>
          <w:szCs w:val="22"/>
        </w:rPr>
      </w:pPr>
    </w:p>
    <w:p w14:paraId="1F3AF633" w14:textId="77777777" w:rsidR="00056004" w:rsidRPr="00073D59" w:rsidRDefault="00056004" w:rsidP="00073D59">
      <w:pPr>
        <w:pStyle w:val="Default"/>
        <w:spacing w:line="276" w:lineRule="auto"/>
        <w:rPr>
          <w:color w:val="auto"/>
          <w:sz w:val="22"/>
          <w:szCs w:val="22"/>
        </w:rPr>
      </w:pPr>
    </w:p>
    <w:p w14:paraId="66CEC248" w14:textId="6BB1020F" w:rsidR="00056004" w:rsidRPr="00073D59" w:rsidRDefault="00056004" w:rsidP="00073D59">
      <w:pPr>
        <w:pStyle w:val="Default"/>
        <w:spacing w:line="276" w:lineRule="auto"/>
        <w:rPr>
          <w:color w:val="auto"/>
          <w:sz w:val="22"/>
          <w:szCs w:val="22"/>
        </w:rPr>
      </w:pPr>
      <w:r w:rsidRPr="00073D59">
        <w:rPr>
          <w:color w:val="auto"/>
          <w:sz w:val="22"/>
          <w:szCs w:val="22"/>
        </w:rPr>
        <w:t xml:space="preserve">W dniach </w:t>
      </w:r>
      <w:r w:rsidR="00670343" w:rsidRPr="00073D59">
        <w:rPr>
          <w:color w:val="auto"/>
          <w:sz w:val="22"/>
          <w:szCs w:val="22"/>
        </w:rPr>
        <w:t xml:space="preserve"> 7 do 18 kwietnia 2025 r.</w:t>
      </w:r>
      <w:r w:rsidR="00670343" w:rsidRPr="00073D59">
        <w:rPr>
          <w:b/>
          <w:bCs/>
          <w:color w:val="auto"/>
          <w:sz w:val="22"/>
          <w:szCs w:val="22"/>
        </w:rPr>
        <w:t xml:space="preserve"> </w:t>
      </w:r>
      <w:r w:rsidRPr="00073D59">
        <w:rPr>
          <w:color w:val="auto"/>
          <w:sz w:val="22"/>
          <w:szCs w:val="22"/>
        </w:rPr>
        <w:t xml:space="preserve">odbyła się międzynarodowa operacja „SILVER AXE </w:t>
      </w:r>
      <w:r w:rsidR="00670343" w:rsidRPr="00073D59">
        <w:rPr>
          <w:color w:val="auto"/>
          <w:sz w:val="22"/>
          <w:szCs w:val="22"/>
        </w:rPr>
        <w:t>X</w:t>
      </w:r>
      <w:r w:rsidRPr="00073D59">
        <w:rPr>
          <w:color w:val="auto"/>
          <w:sz w:val="22"/>
          <w:szCs w:val="22"/>
        </w:rPr>
        <w:t xml:space="preserve">”, która była wspierana przez Europejski Urząd Policji (EUROPOL). Akcja ta miała na celu wykrycie nieprawidłowości w obrocie środkami ochrony roślin, ze szczególnym uwzględnieniem obrotu środkami sfałszowanymi. Polegała na jednoczesnej kontroli w wybranych punktach obrotu środkami ochrony roślin w całej Polsce i innych krajach biorących udział w akcji. Również inspektorzy Oddziału w </w:t>
      </w:r>
      <w:r w:rsidR="00670343" w:rsidRPr="00073D59">
        <w:rPr>
          <w:color w:val="auto"/>
          <w:sz w:val="22"/>
          <w:szCs w:val="22"/>
        </w:rPr>
        <w:t>Gostyniu</w:t>
      </w:r>
      <w:r w:rsidRPr="00073D59">
        <w:rPr>
          <w:color w:val="auto"/>
          <w:sz w:val="22"/>
          <w:szCs w:val="22"/>
        </w:rPr>
        <w:t xml:space="preserve"> wzięli udział w w/w akcji. Przeprowad</w:t>
      </w:r>
      <w:r w:rsidR="002B6458" w:rsidRPr="00073D59">
        <w:rPr>
          <w:color w:val="auto"/>
          <w:sz w:val="22"/>
          <w:szCs w:val="22"/>
        </w:rPr>
        <w:t>zon</w:t>
      </w:r>
      <w:r w:rsidR="00670343" w:rsidRPr="00073D59">
        <w:rPr>
          <w:color w:val="auto"/>
          <w:sz w:val="22"/>
          <w:szCs w:val="22"/>
        </w:rPr>
        <w:t xml:space="preserve">a </w:t>
      </w:r>
      <w:r w:rsidR="002B6458" w:rsidRPr="00073D59">
        <w:rPr>
          <w:color w:val="auto"/>
          <w:sz w:val="22"/>
          <w:szCs w:val="22"/>
        </w:rPr>
        <w:t>został</w:t>
      </w:r>
      <w:r w:rsidR="00670343" w:rsidRPr="00073D59">
        <w:rPr>
          <w:color w:val="auto"/>
          <w:sz w:val="22"/>
          <w:szCs w:val="22"/>
        </w:rPr>
        <w:t xml:space="preserve">a 1 </w:t>
      </w:r>
      <w:r w:rsidRPr="00073D59">
        <w:rPr>
          <w:color w:val="auto"/>
          <w:sz w:val="22"/>
          <w:szCs w:val="22"/>
        </w:rPr>
        <w:t>kontrol</w:t>
      </w:r>
      <w:r w:rsidR="00670343" w:rsidRPr="00073D59">
        <w:rPr>
          <w:color w:val="auto"/>
          <w:sz w:val="22"/>
          <w:szCs w:val="22"/>
        </w:rPr>
        <w:t>a</w:t>
      </w:r>
      <w:r w:rsidRPr="00073D59">
        <w:rPr>
          <w:color w:val="auto"/>
          <w:sz w:val="22"/>
          <w:szCs w:val="22"/>
        </w:rPr>
        <w:t>. Podczas kontroli nie stwierdzono środków podejrzanych o sfałszowanie.</w:t>
      </w:r>
      <w:r w:rsidR="00073D59">
        <w:rPr>
          <w:color w:val="auto"/>
          <w:sz w:val="22"/>
          <w:szCs w:val="22"/>
        </w:rPr>
        <w:t xml:space="preserve"> </w:t>
      </w:r>
      <w:r w:rsidRPr="00073D59">
        <w:rPr>
          <w:color w:val="auto"/>
          <w:sz w:val="22"/>
          <w:szCs w:val="22"/>
        </w:rPr>
        <w:t xml:space="preserve">Ważnym elementem nadzoru nad obrotem środkami ochrony roślin jest kontrola jakości środków ochrony roślin. Jej celem jest </w:t>
      </w:r>
      <w:r w:rsidR="00670343" w:rsidRPr="00073D59">
        <w:rPr>
          <w:color w:val="auto"/>
          <w:sz w:val="22"/>
          <w:szCs w:val="22"/>
        </w:rPr>
        <w:t>sprawdzenie</w:t>
      </w:r>
      <w:r w:rsidRPr="00073D59">
        <w:rPr>
          <w:color w:val="auto"/>
          <w:sz w:val="22"/>
          <w:szCs w:val="22"/>
        </w:rPr>
        <w:t xml:space="preserve"> czy środki znajdujące się w obrocie handlowym w Polsce spełniają wymagania ustalone w procesie ich rejestracji tzn. czy są odpowiedniej jakości. Inspektorzy Oddziału w </w:t>
      </w:r>
      <w:r w:rsidR="00175EB4" w:rsidRPr="00073D59">
        <w:rPr>
          <w:color w:val="auto"/>
          <w:sz w:val="22"/>
          <w:szCs w:val="22"/>
        </w:rPr>
        <w:t xml:space="preserve"> Gostyniu</w:t>
      </w:r>
      <w:r w:rsidRPr="00073D59">
        <w:rPr>
          <w:color w:val="auto"/>
          <w:sz w:val="22"/>
          <w:szCs w:val="22"/>
        </w:rPr>
        <w:t xml:space="preserve">, zgodnie z harmonogramem ustalonym przez Głównego Inspektora, pobrali </w:t>
      </w:r>
      <w:r w:rsidR="006C1A92" w:rsidRPr="00073D59">
        <w:rPr>
          <w:color w:val="auto"/>
          <w:sz w:val="22"/>
          <w:szCs w:val="22"/>
        </w:rPr>
        <w:t>2</w:t>
      </w:r>
      <w:r w:rsidRPr="00073D59">
        <w:rPr>
          <w:color w:val="auto"/>
          <w:sz w:val="22"/>
          <w:szCs w:val="22"/>
        </w:rPr>
        <w:t xml:space="preserve"> prób</w:t>
      </w:r>
      <w:r w:rsidR="006C1A92" w:rsidRPr="00073D59">
        <w:rPr>
          <w:color w:val="auto"/>
          <w:sz w:val="22"/>
          <w:szCs w:val="22"/>
        </w:rPr>
        <w:t>y</w:t>
      </w:r>
      <w:r w:rsidR="002B6458" w:rsidRPr="00073D59">
        <w:rPr>
          <w:color w:val="auto"/>
          <w:sz w:val="22"/>
          <w:szCs w:val="22"/>
        </w:rPr>
        <w:t xml:space="preserve"> </w:t>
      </w:r>
      <w:r w:rsidRPr="00073D59">
        <w:rPr>
          <w:color w:val="auto"/>
          <w:sz w:val="22"/>
          <w:szCs w:val="22"/>
        </w:rPr>
        <w:t>środk</w:t>
      </w:r>
      <w:r w:rsidR="002B6458" w:rsidRPr="00073D59">
        <w:rPr>
          <w:color w:val="auto"/>
          <w:sz w:val="22"/>
          <w:szCs w:val="22"/>
        </w:rPr>
        <w:t>ów ochrony roślin</w:t>
      </w:r>
      <w:r w:rsidRPr="00073D59">
        <w:rPr>
          <w:color w:val="auto"/>
          <w:sz w:val="22"/>
          <w:szCs w:val="22"/>
        </w:rPr>
        <w:t xml:space="preserve"> do badań jakościowych. </w:t>
      </w:r>
      <w:r w:rsidR="006C1A92" w:rsidRPr="00073D59">
        <w:rPr>
          <w:color w:val="auto"/>
          <w:sz w:val="22"/>
          <w:szCs w:val="22"/>
        </w:rPr>
        <w:t xml:space="preserve"> Próbki były bez zastrzeżeń.</w:t>
      </w:r>
    </w:p>
    <w:p w14:paraId="25003513" w14:textId="77777777" w:rsidR="00056004" w:rsidRPr="00073D59" w:rsidRDefault="00056004" w:rsidP="00073D59">
      <w:pPr>
        <w:pStyle w:val="Default"/>
        <w:spacing w:line="276" w:lineRule="auto"/>
        <w:rPr>
          <w:color w:val="auto"/>
          <w:sz w:val="22"/>
          <w:szCs w:val="22"/>
        </w:rPr>
      </w:pPr>
    </w:p>
    <w:p w14:paraId="6F9D01A7" w14:textId="77777777" w:rsidR="00175EB4" w:rsidRDefault="00175EB4" w:rsidP="00073D59">
      <w:pPr>
        <w:pStyle w:val="Default"/>
        <w:spacing w:line="276" w:lineRule="auto"/>
        <w:rPr>
          <w:color w:val="auto"/>
          <w:sz w:val="22"/>
          <w:szCs w:val="22"/>
        </w:rPr>
      </w:pPr>
    </w:p>
    <w:p w14:paraId="6DEE6872" w14:textId="77777777" w:rsidR="00073D59" w:rsidRDefault="00073D59" w:rsidP="00073D59">
      <w:pPr>
        <w:pStyle w:val="Default"/>
        <w:spacing w:line="276" w:lineRule="auto"/>
        <w:rPr>
          <w:color w:val="auto"/>
          <w:sz w:val="22"/>
          <w:szCs w:val="22"/>
        </w:rPr>
      </w:pPr>
    </w:p>
    <w:p w14:paraId="5256AB17" w14:textId="77777777" w:rsidR="00073D59" w:rsidRDefault="00073D59" w:rsidP="00073D59">
      <w:pPr>
        <w:pStyle w:val="Default"/>
        <w:spacing w:line="276" w:lineRule="auto"/>
        <w:rPr>
          <w:color w:val="auto"/>
          <w:sz w:val="22"/>
          <w:szCs w:val="22"/>
        </w:rPr>
      </w:pPr>
    </w:p>
    <w:p w14:paraId="12D82BBC" w14:textId="77777777" w:rsidR="00073D59" w:rsidRPr="00073D59" w:rsidRDefault="00073D59" w:rsidP="00073D59">
      <w:pPr>
        <w:pStyle w:val="Default"/>
        <w:spacing w:line="276" w:lineRule="auto"/>
        <w:rPr>
          <w:color w:val="auto"/>
          <w:sz w:val="22"/>
          <w:szCs w:val="22"/>
        </w:rPr>
      </w:pPr>
    </w:p>
    <w:p w14:paraId="384E92FB" w14:textId="77777777" w:rsidR="00175EB4" w:rsidRPr="00073D59" w:rsidRDefault="00175EB4" w:rsidP="00073D59">
      <w:pPr>
        <w:pStyle w:val="Default"/>
        <w:spacing w:line="276" w:lineRule="auto"/>
        <w:rPr>
          <w:color w:val="auto"/>
          <w:sz w:val="22"/>
          <w:szCs w:val="22"/>
        </w:rPr>
      </w:pPr>
    </w:p>
    <w:p w14:paraId="1BDE7F04" w14:textId="77777777" w:rsidR="00175EB4" w:rsidRPr="00073D59" w:rsidRDefault="00175EB4" w:rsidP="00073D59">
      <w:pPr>
        <w:pStyle w:val="Default"/>
        <w:spacing w:line="276" w:lineRule="auto"/>
        <w:rPr>
          <w:color w:val="auto"/>
          <w:sz w:val="22"/>
          <w:szCs w:val="22"/>
        </w:rPr>
      </w:pPr>
    </w:p>
    <w:p w14:paraId="1400E97B" w14:textId="77777777" w:rsidR="00056004" w:rsidRPr="00073D59" w:rsidRDefault="00056004" w:rsidP="00073D59">
      <w:pPr>
        <w:pStyle w:val="Default"/>
        <w:numPr>
          <w:ilvl w:val="0"/>
          <w:numId w:val="17"/>
        </w:numPr>
        <w:spacing w:line="276" w:lineRule="auto"/>
        <w:rPr>
          <w:color w:val="auto"/>
          <w:sz w:val="22"/>
          <w:szCs w:val="22"/>
          <w:u w:val="single"/>
        </w:rPr>
      </w:pPr>
      <w:r w:rsidRPr="00073D59">
        <w:rPr>
          <w:color w:val="auto"/>
          <w:sz w:val="22"/>
          <w:szCs w:val="22"/>
          <w:u w:val="single"/>
        </w:rPr>
        <w:t xml:space="preserve">Nadzór nad stosowaniem środków ochrony roślin </w:t>
      </w:r>
    </w:p>
    <w:p w14:paraId="0209C36B" w14:textId="77777777" w:rsidR="00056004" w:rsidRPr="00073D59" w:rsidRDefault="00056004" w:rsidP="00073D59">
      <w:pPr>
        <w:pStyle w:val="Default"/>
        <w:spacing w:line="276" w:lineRule="auto"/>
        <w:ind w:left="630"/>
        <w:rPr>
          <w:color w:val="FF0000"/>
          <w:sz w:val="22"/>
          <w:szCs w:val="22"/>
          <w:u w:val="single"/>
        </w:rPr>
      </w:pPr>
    </w:p>
    <w:p w14:paraId="4B9A8808" w14:textId="010935A8" w:rsidR="00056004" w:rsidRPr="00073D59" w:rsidRDefault="007C6F07" w:rsidP="00073D59">
      <w:pPr>
        <w:pStyle w:val="Default"/>
        <w:spacing w:line="276" w:lineRule="auto"/>
        <w:rPr>
          <w:color w:val="auto"/>
          <w:sz w:val="22"/>
          <w:szCs w:val="22"/>
        </w:rPr>
      </w:pPr>
      <w:r w:rsidRPr="00073D59">
        <w:rPr>
          <w:color w:val="auto"/>
          <w:sz w:val="22"/>
          <w:szCs w:val="22"/>
        </w:rPr>
        <w:t xml:space="preserve">W 2025 roku na terenie </w:t>
      </w:r>
      <w:r w:rsidR="00670343" w:rsidRPr="00073D59">
        <w:rPr>
          <w:color w:val="auto"/>
          <w:sz w:val="22"/>
          <w:szCs w:val="22"/>
        </w:rPr>
        <w:t xml:space="preserve">powiatu gostyńskiego </w:t>
      </w:r>
      <w:r w:rsidRPr="00073D59">
        <w:rPr>
          <w:color w:val="auto"/>
          <w:sz w:val="22"/>
          <w:szCs w:val="22"/>
        </w:rPr>
        <w:t>p</w:t>
      </w:r>
      <w:r w:rsidR="00056004" w:rsidRPr="00073D59">
        <w:rPr>
          <w:color w:val="auto"/>
          <w:sz w:val="22"/>
          <w:szCs w:val="22"/>
        </w:rPr>
        <w:t xml:space="preserve">rzeprowadzano </w:t>
      </w:r>
      <w:r w:rsidR="006C1A92" w:rsidRPr="00073D59">
        <w:rPr>
          <w:color w:val="auto"/>
          <w:sz w:val="22"/>
          <w:szCs w:val="22"/>
        </w:rPr>
        <w:t>101</w:t>
      </w:r>
      <w:r w:rsidRPr="00073D59">
        <w:rPr>
          <w:color w:val="auto"/>
          <w:sz w:val="22"/>
          <w:szCs w:val="22"/>
        </w:rPr>
        <w:t xml:space="preserve"> </w:t>
      </w:r>
      <w:r w:rsidR="00056004" w:rsidRPr="00073D59">
        <w:rPr>
          <w:color w:val="auto"/>
          <w:sz w:val="22"/>
          <w:szCs w:val="22"/>
        </w:rPr>
        <w:t>kontroli stosowania środków ochrony roślin, podczas</w:t>
      </w:r>
      <w:r w:rsidRPr="00073D59">
        <w:rPr>
          <w:color w:val="auto"/>
          <w:sz w:val="22"/>
          <w:szCs w:val="22"/>
        </w:rPr>
        <w:t xml:space="preserve"> </w:t>
      </w:r>
      <w:r w:rsidR="00056004" w:rsidRPr="00073D59">
        <w:rPr>
          <w:color w:val="auto"/>
          <w:sz w:val="22"/>
          <w:szCs w:val="22"/>
        </w:rPr>
        <w:t>których sprawdzano, między innymi, poprawność prowadzenia ewidencji wykonywanych zabiegów</w:t>
      </w:r>
      <w:r w:rsidRPr="00073D59">
        <w:rPr>
          <w:color w:val="auto"/>
          <w:sz w:val="22"/>
          <w:szCs w:val="22"/>
        </w:rPr>
        <w:t xml:space="preserve"> </w:t>
      </w:r>
      <w:r w:rsidR="00056004" w:rsidRPr="00073D59">
        <w:rPr>
          <w:color w:val="auto"/>
          <w:sz w:val="22"/>
          <w:szCs w:val="22"/>
        </w:rPr>
        <w:t>przy użyciu środków ochrony roślin, prawidłowość stosowania tych środków, posiadanie kwalifikacji do wykonywania zabiegów przy użyciu środków ochrony roślin, aktualność przeglądu technicznego opryskiwaczy, prawidłowość przechowywania środków ochrony roślin i postępowania z opakowaniami po nich, realizację zasad integrowanej ochrony roślin. Kontrolą objęto głównie gospodarstwa towarowe, ale również firmy usługowo wykonujące zabiegi z zastosowaniem środków ochrony roślin oraz w</w:t>
      </w:r>
      <w:r w:rsidRPr="00073D59">
        <w:rPr>
          <w:color w:val="auto"/>
          <w:sz w:val="22"/>
          <w:szCs w:val="22"/>
        </w:rPr>
        <w:t> </w:t>
      </w:r>
      <w:r w:rsidR="00056004" w:rsidRPr="00073D59">
        <w:rPr>
          <w:color w:val="auto"/>
          <w:sz w:val="22"/>
          <w:szCs w:val="22"/>
        </w:rPr>
        <w:t>inne miejsca, gdzie stosowanie tych środków podlega ograniczeniom lub jest zabronione (w</w:t>
      </w:r>
      <w:r w:rsidRPr="00073D59">
        <w:rPr>
          <w:color w:val="auto"/>
          <w:sz w:val="22"/>
          <w:szCs w:val="22"/>
        </w:rPr>
        <w:t> </w:t>
      </w:r>
      <w:r w:rsidR="00056004" w:rsidRPr="00073D59">
        <w:rPr>
          <w:color w:val="auto"/>
          <w:sz w:val="22"/>
          <w:szCs w:val="22"/>
        </w:rPr>
        <w:t>pobliżu dróg publicznych, budynków i zabudowań inwentarskich, placów zabaw  na terenie przedszkoli, szkół, pasiek, itp.).</w:t>
      </w:r>
    </w:p>
    <w:p w14:paraId="32CA760C" w14:textId="77777777" w:rsidR="00056004" w:rsidRPr="00073D59" w:rsidRDefault="00056004" w:rsidP="00073D59">
      <w:pPr>
        <w:pStyle w:val="Default"/>
        <w:spacing w:line="276" w:lineRule="auto"/>
        <w:rPr>
          <w:color w:val="auto"/>
          <w:sz w:val="22"/>
          <w:szCs w:val="22"/>
        </w:rPr>
      </w:pPr>
    </w:p>
    <w:p w14:paraId="4A650166" w14:textId="35B836F9" w:rsidR="007C6F07" w:rsidRPr="00073D59" w:rsidRDefault="00056004" w:rsidP="00073D59">
      <w:pPr>
        <w:pStyle w:val="Default"/>
        <w:spacing w:line="276" w:lineRule="auto"/>
        <w:rPr>
          <w:color w:val="auto"/>
          <w:sz w:val="22"/>
          <w:szCs w:val="22"/>
        </w:rPr>
      </w:pPr>
      <w:r w:rsidRPr="00073D59">
        <w:rPr>
          <w:color w:val="auto"/>
          <w:sz w:val="22"/>
          <w:szCs w:val="22"/>
        </w:rPr>
        <w:t xml:space="preserve">W związku ze sprawowanym przez Inspekcję Ochrony Roślin i Nasiennictwa nadzorem nad prawidłowym stosowaniem środków ochrony roślin, podobnie jak w latach ubiegłych, inspektorzy pobierali próby płodów rolnych do badań na pozostałości środków ochrony roślin. W ramach prowadzonego monitoringu zostało pobranych ogółem </w:t>
      </w:r>
      <w:r w:rsidR="006C1A92" w:rsidRPr="00073D59">
        <w:rPr>
          <w:color w:val="auto"/>
          <w:sz w:val="22"/>
          <w:szCs w:val="22"/>
        </w:rPr>
        <w:t xml:space="preserve">10 </w:t>
      </w:r>
      <w:r w:rsidRPr="00073D59">
        <w:rPr>
          <w:color w:val="auto"/>
          <w:sz w:val="22"/>
          <w:szCs w:val="22"/>
        </w:rPr>
        <w:t xml:space="preserve">prób, które zostały przekazane do badań laboratoryjnych do: Instytutu Ochrony Roślin – Państwowy Instytut Badawczy w  Poznaniu, Instytutu  Ogrodnictwa  Zakładu  Badania  Bezpieczeństwa Żywności  w   Skierniewicach i Centralnego Laboratorium GIORiN w Toruniu. </w:t>
      </w:r>
      <w:r w:rsidR="00874518" w:rsidRPr="00073D59">
        <w:rPr>
          <w:color w:val="auto"/>
          <w:sz w:val="22"/>
          <w:szCs w:val="22"/>
        </w:rPr>
        <w:t>Analizy nie wykazały</w:t>
      </w:r>
      <w:r w:rsidR="006C1A92" w:rsidRPr="00073D59">
        <w:rPr>
          <w:color w:val="auto"/>
          <w:sz w:val="22"/>
          <w:szCs w:val="22"/>
        </w:rPr>
        <w:t xml:space="preserve"> </w:t>
      </w:r>
      <w:r w:rsidR="00874518" w:rsidRPr="00073D59">
        <w:rPr>
          <w:color w:val="auto"/>
          <w:sz w:val="22"/>
          <w:szCs w:val="22"/>
        </w:rPr>
        <w:t xml:space="preserve"> pozostałości</w:t>
      </w:r>
      <w:r w:rsidR="006C1A92" w:rsidRPr="00073D59">
        <w:rPr>
          <w:color w:val="auto"/>
          <w:sz w:val="22"/>
          <w:szCs w:val="22"/>
        </w:rPr>
        <w:t>.</w:t>
      </w:r>
    </w:p>
    <w:p w14:paraId="0E916F08" w14:textId="77777777" w:rsidR="007C6F07" w:rsidRPr="00073D59" w:rsidRDefault="007C6F07" w:rsidP="00073D59">
      <w:pPr>
        <w:pStyle w:val="Default"/>
        <w:spacing w:line="276" w:lineRule="auto"/>
        <w:rPr>
          <w:color w:val="auto"/>
          <w:sz w:val="22"/>
          <w:szCs w:val="22"/>
        </w:rPr>
      </w:pPr>
    </w:p>
    <w:p w14:paraId="288EC730" w14:textId="77777777" w:rsidR="007C6F07" w:rsidRPr="00073D59" w:rsidRDefault="007C6F07" w:rsidP="00073D59">
      <w:pPr>
        <w:pStyle w:val="Default"/>
        <w:numPr>
          <w:ilvl w:val="0"/>
          <w:numId w:val="20"/>
        </w:numPr>
        <w:spacing w:line="276" w:lineRule="auto"/>
        <w:rPr>
          <w:color w:val="auto"/>
          <w:sz w:val="22"/>
          <w:szCs w:val="22"/>
          <w:u w:val="single"/>
        </w:rPr>
      </w:pPr>
      <w:r w:rsidRPr="00073D59">
        <w:rPr>
          <w:color w:val="auto"/>
          <w:sz w:val="22"/>
          <w:szCs w:val="22"/>
          <w:u w:val="single"/>
        </w:rPr>
        <w:t>Nadzór nad jednostkami przeprowadzającymi badania sprawności technicznej sprzętu przeznaczonego do stosowania środków ochrony roślin</w:t>
      </w:r>
    </w:p>
    <w:p w14:paraId="7C5D3BDA" w14:textId="65421D72" w:rsidR="007C6F07" w:rsidRPr="00073D59" w:rsidRDefault="007C6F07" w:rsidP="00073D59">
      <w:pPr>
        <w:pStyle w:val="Default"/>
        <w:spacing w:line="276" w:lineRule="auto"/>
        <w:ind w:left="720"/>
        <w:rPr>
          <w:color w:val="auto"/>
          <w:sz w:val="22"/>
          <w:szCs w:val="22"/>
          <w:u w:val="single"/>
        </w:rPr>
      </w:pPr>
    </w:p>
    <w:p w14:paraId="61D478EB" w14:textId="3320DB7F" w:rsidR="00056004" w:rsidRPr="00073D59" w:rsidRDefault="00056004" w:rsidP="00073D59">
      <w:pPr>
        <w:pStyle w:val="Default"/>
        <w:spacing w:line="276" w:lineRule="auto"/>
        <w:rPr>
          <w:color w:val="auto"/>
          <w:sz w:val="22"/>
          <w:szCs w:val="22"/>
        </w:rPr>
      </w:pPr>
      <w:r w:rsidRPr="00073D59">
        <w:rPr>
          <w:color w:val="auto"/>
          <w:sz w:val="22"/>
          <w:szCs w:val="22"/>
        </w:rPr>
        <w:t>Zgodnie z ustawą o środkach ochrony roślin, środki te mogą być stosowane wyłącznie sprzętem</w:t>
      </w:r>
      <w:r w:rsidRPr="00073D59">
        <w:rPr>
          <w:color w:val="FF0000"/>
          <w:sz w:val="22"/>
          <w:szCs w:val="22"/>
        </w:rPr>
        <w:t xml:space="preserve"> </w:t>
      </w:r>
      <w:r w:rsidRPr="00073D59">
        <w:rPr>
          <w:color w:val="auto"/>
          <w:sz w:val="22"/>
          <w:szCs w:val="22"/>
        </w:rPr>
        <w:t>sprawnym technicznie, a szczegółowe wymagania w tym zakresie określa Rozporządzenie Ministra</w:t>
      </w:r>
      <w:r w:rsidRPr="00073D59">
        <w:rPr>
          <w:color w:val="FF0000"/>
          <w:sz w:val="22"/>
          <w:szCs w:val="22"/>
        </w:rPr>
        <w:t xml:space="preserve"> </w:t>
      </w:r>
      <w:r w:rsidRPr="00073D59">
        <w:rPr>
          <w:color w:val="auto"/>
          <w:sz w:val="22"/>
          <w:szCs w:val="22"/>
        </w:rPr>
        <w:t>Rolnictwa i Rozwoju Wsi z dnia 18 grudnia 2013 r. w sprawie wymagań dotyczących sprawności</w:t>
      </w:r>
      <w:r w:rsidRPr="00073D59">
        <w:rPr>
          <w:color w:val="FF0000"/>
          <w:sz w:val="22"/>
          <w:szCs w:val="22"/>
        </w:rPr>
        <w:t xml:space="preserve"> </w:t>
      </w:r>
      <w:r w:rsidRPr="00073D59">
        <w:rPr>
          <w:color w:val="auto"/>
          <w:sz w:val="22"/>
          <w:szCs w:val="22"/>
        </w:rPr>
        <w:t>technicznej sprzętu do stosowania środków ochrony roślin</w:t>
      </w:r>
      <w:r w:rsidRPr="00073D59">
        <w:rPr>
          <w:color w:val="FF0000"/>
          <w:sz w:val="22"/>
          <w:szCs w:val="22"/>
        </w:rPr>
        <w:t xml:space="preserve"> </w:t>
      </w:r>
      <w:r w:rsidRPr="00073D59">
        <w:rPr>
          <w:color w:val="auto"/>
          <w:sz w:val="22"/>
          <w:szCs w:val="22"/>
        </w:rPr>
        <w:t>(tekst jednolity Dz. U. z 2016 r., poz. 760).</w:t>
      </w:r>
    </w:p>
    <w:p w14:paraId="05FA6344" w14:textId="0A128E83" w:rsidR="006C1A92" w:rsidRPr="00073D59" w:rsidRDefault="00056004" w:rsidP="00073D59">
      <w:pPr>
        <w:pStyle w:val="Default"/>
        <w:spacing w:after="240" w:line="276" w:lineRule="auto"/>
        <w:rPr>
          <w:color w:val="auto"/>
          <w:sz w:val="22"/>
          <w:szCs w:val="22"/>
        </w:rPr>
      </w:pPr>
      <w:r w:rsidRPr="00073D59">
        <w:rPr>
          <w:color w:val="auto"/>
          <w:sz w:val="22"/>
          <w:szCs w:val="22"/>
        </w:rPr>
        <w:t xml:space="preserve">Badania sprawności technicznej opryskiwaczy dla posiadaczy sprzętu z terenu powiatu prowadzi </w:t>
      </w:r>
      <w:r w:rsidR="006C1A92" w:rsidRPr="00073D59">
        <w:rPr>
          <w:color w:val="auto"/>
          <w:sz w:val="22"/>
          <w:szCs w:val="22"/>
        </w:rPr>
        <w:t>Toral w Gostyniu, Samopomoc chłopska Pogorzela, KMPS Pępowo.</w:t>
      </w:r>
      <w:r w:rsidRPr="00073D59">
        <w:rPr>
          <w:color w:val="auto"/>
          <w:sz w:val="22"/>
          <w:szCs w:val="22"/>
        </w:rPr>
        <w:t xml:space="preserve"> </w:t>
      </w:r>
      <w:r w:rsidR="007C6F07" w:rsidRPr="00073D59">
        <w:rPr>
          <w:color w:val="auto"/>
          <w:sz w:val="22"/>
          <w:szCs w:val="22"/>
        </w:rPr>
        <w:t>B</w:t>
      </w:r>
      <w:r w:rsidRPr="00073D59">
        <w:rPr>
          <w:color w:val="auto"/>
          <w:sz w:val="22"/>
          <w:szCs w:val="22"/>
        </w:rPr>
        <w:t xml:space="preserve">adania </w:t>
      </w:r>
      <w:r w:rsidR="007C6F07" w:rsidRPr="00073D59">
        <w:rPr>
          <w:color w:val="auto"/>
          <w:sz w:val="22"/>
          <w:szCs w:val="22"/>
        </w:rPr>
        <w:t xml:space="preserve">przeprowadzane są </w:t>
      </w:r>
      <w:r w:rsidRPr="00073D59">
        <w:rPr>
          <w:color w:val="auto"/>
          <w:sz w:val="22"/>
          <w:szCs w:val="22"/>
        </w:rPr>
        <w:t>w systemie objazdowym, sporadycznie stacjonarnym, po zgłoszeni</w:t>
      </w:r>
      <w:r w:rsidR="007C6F07" w:rsidRPr="00073D59">
        <w:rPr>
          <w:color w:val="auto"/>
          <w:sz w:val="22"/>
          <w:szCs w:val="22"/>
        </w:rPr>
        <w:t>u</w:t>
      </w:r>
      <w:r w:rsidRPr="00073D59">
        <w:rPr>
          <w:color w:val="auto"/>
          <w:sz w:val="22"/>
          <w:szCs w:val="22"/>
        </w:rPr>
        <w:t xml:space="preserve"> potrzeb w tym zakresie przez właścicieli opryskiwaczy. </w:t>
      </w:r>
      <w:r w:rsidR="001A65C7" w:rsidRPr="00073D59">
        <w:rPr>
          <w:color w:val="auto"/>
          <w:sz w:val="22"/>
          <w:szCs w:val="22"/>
        </w:rPr>
        <w:t>Badania takie</w:t>
      </w:r>
      <w:r w:rsidRPr="00073D59">
        <w:rPr>
          <w:color w:val="auto"/>
          <w:sz w:val="22"/>
          <w:szCs w:val="22"/>
        </w:rPr>
        <w:t xml:space="preserve"> wykonują również inne  </w:t>
      </w:r>
      <w:r w:rsidR="007C6F07" w:rsidRPr="00073D59">
        <w:rPr>
          <w:color w:val="auto"/>
          <w:sz w:val="22"/>
          <w:szCs w:val="22"/>
        </w:rPr>
        <w:t>jednostki</w:t>
      </w:r>
      <w:r w:rsidRPr="00073D59">
        <w:rPr>
          <w:color w:val="auto"/>
          <w:sz w:val="22"/>
          <w:szCs w:val="22"/>
        </w:rPr>
        <w:t>, spoza naszego powiatu i województwa.</w:t>
      </w:r>
    </w:p>
    <w:p w14:paraId="406CF695" w14:textId="77777777" w:rsidR="006C1A92" w:rsidRPr="00073D59" w:rsidRDefault="006C1A92" w:rsidP="00073D59">
      <w:pPr>
        <w:pStyle w:val="Default"/>
        <w:spacing w:line="276" w:lineRule="auto"/>
        <w:rPr>
          <w:color w:val="FF0000"/>
          <w:sz w:val="22"/>
          <w:szCs w:val="22"/>
        </w:rPr>
      </w:pPr>
    </w:p>
    <w:p w14:paraId="6358ECD7" w14:textId="77777777" w:rsidR="00056004" w:rsidRPr="00073D59" w:rsidRDefault="00056004" w:rsidP="00073D59">
      <w:pPr>
        <w:pStyle w:val="Default"/>
        <w:numPr>
          <w:ilvl w:val="0"/>
          <w:numId w:val="21"/>
        </w:numPr>
        <w:spacing w:line="276" w:lineRule="auto"/>
        <w:rPr>
          <w:color w:val="auto"/>
          <w:sz w:val="22"/>
          <w:szCs w:val="22"/>
          <w:u w:val="single"/>
        </w:rPr>
      </w:pPr>
      <w:r w:rsidRPr="00073D59">
        <w:rPr>
          <w:color w:val="auto"/>
          <w:sz w:val="22"/>
          <w:szCs w:val="22"/>
          <w:u w:val="single"/>
        </w:rPr>
        <w:t>Nadzór na jednostkami upoważnionymi do prowadzenia szkoleń w zakresie środków ochrony roślin</w:t>
      </w:r>
    </w:p>
    <w:p w14:paraId="00B2919D" w14:textId="77777777" w:rsidR="007C6F07" w:rsidRPr="00073D59" w:rsidRDefault="007C6F07" w:rsidP="00073D59">
      <w:pPr>
        <w:pStyle w:val="Default"/>
        <w:spacing w:line="276" w:lineRule="auto"/>
        <w:rPr>
          <w:color w:val="FF0000"/>
          <w:sz w:val="22"/>
          <w:szCs w:val="22"/>
        </w:rPr>
      </w:pPr>
    </w:p>
    <w:p w14:paraId="045403BC" w14:textId="77777777" w:rsidR="007C6F07" w:rsidRPr="00073D59" w:rsidRDefault="00056004" w:rsidP="00073D59">
      <w:pPr>
        <w:pStyle w:val="Default"/>
        <w:spacing w:line="276" w:lineRule="auto"/>
        <w:rPr>
          <w:color w:val="auto"/>
          <w:sz w:val="22"/>
          <w:szCs w:val="22"/>
        </w:rPr>
      </w:pPr>
      <w:r w:rsidRPr="00073D59">
        <w:rPr>
          <w:color w:val="auto"/>
          <w:sz w:val="22"/>
          <w:szCs w:val="22"/>
        </w:rPr>
        <w:t xml:space="preserve">Do zadań ustawowych </w:t>
      </w:r>
      <w:r w:rsidR="007C6F07" w:rsidRPr="00073D59">
        <w:rPr>
          <w:color w:val="auto"/>
          <w:sz w:val="22"/>
          <w:szCs w:val="22"/>
        </w:rPr>
        <w:t>WIORiN w Poznaniu</w:t>
      </w:r>
      <w:r w:rsidRPr="00073D59">
        <w:rPr>
          <w:color w:val="auto"/>
          <w:sz w:val="22"/>
          <w:szCs w:val="22"/>
        </w:rPr>
        <w:t xml:space="preserve"> należy także nadzór nad szkoleniami w zakresie </w:t>
      </w:r>
      <w:r w:rsidR="007C6F07" w:rsidRPr="00073D59">
        <w:rPr>
          <w:color w:val="auto"/>
          <w:sz w:val="22"/>
          <w:szCs w:val="22"/>
        </w:rPr>
        <w:t xml:space="preserve">środków </w:t>
      </w:r>
      <w:r w:rsidRPr="00073D59">
        <w:rPr>
          <w:color w:val="auto"/>
          <w:sz w:val="22"/>
          <w:szCs w:val="22"/>
        </w:rPr>
        <w:t>ochrony roślin. Ustawa nakłada obowiązek odbycia szkoleń przez osoby:</w:t>
      </w:r>
    </w:p>
    <w:p w14:paraId="4D42B288" w14:textId="12D05DAF" w:rsidR="007C6F07" w:rsidRPr="00073D59" w:rsidRDefault="00056004" w:rsidP="00073D59">
      <w:pPr>
        <w:pStyle w:val="Default"/>
        <w:numPr>
          <w:ilvl w:val="0"/>
          <w:numId w:val="22"/>
        </w:numPr>
        <w:spacing w:line="276" w:lineRule="auto"/>
        <w:rPr>
          <w:color w:val="auto"/>
          <w:sz w:val="22"/>
          <w:szCs w:val="22"/>
        </w:rPr>
      </w:pPr>
      <w:r w:rsidRPr="00073D59">
        <w:rPr>
          <w:color w:val="auto"/>
          <w:sz w:val="22"/>
          <w:szCs w:val="22"/>
        </w:rPr>
        <w:t xml:space="preserve">stosujące  środki  ochrony  roślin  </w:t>
      </w:r>
      <w:r w:rsidR="001A65C7" w:rsidRPr="00073D59">
        <w:rPr>
          <w:color w:val="auto"/>
          <w:sz w:val="22"/>
          <w:szCs w:val="22"/>
        </w:rPr>
        <w:t>przeznaczone dla użytkowników profesjonalnych</w:t>
      </w:r>
      <w:r w:rsidRPr="00073D59">
        <w:rPr>
          <w:color w:val="auto"/>
          <w:sz w:val="22"/>
          <w:szCs w:val="22"/>
        </w:rPr>
        <w:t>,</w:t>
      </w:r>
    </w:p>
    <w:p w14:paraId="6E6896A2" w14:textId="1B276943" w:rsidR="007C6F07" w:rsidRPr="00073D59" w:rsidRDefault="00056004" w:rsidP="00073D59">
      <w:pPr>
        <w:pStyle w:val="Default"/>
        <w:numPr>
          <w:ilvl w:val="0"/>
          <w:numId w:val="22"/>
        </w:numPr>
        <w:spacing w:line="276" w:lineRule="auto"/>
        <w:rPr>
          <w:color w:val="auto"/>
          <w:sz w:val="22"/>
          <w:szCs w:val="22"/>
        </w:rPr>
      </w:pPr>
      <w:r w:rsidRPr="00073D59">
        <w:rPr>
          <w:color w:val="auto"/>
          <w:sz w:val="22"/>
          <w:szCs w:val="22"/>
        </w:rPr>
        <w:t xml:space="preserve">zajmujące  się  doradztwem  dotyczącym  środków  ochrony  </w:t>
      </w:r>
      <w:r w:rsidR="00073D59" w:rsidRPr="00073D59">
        <w:rPr>
          <w:color w:val="auto"/>
          <w:sz w:val="22"/>
          <w:szCs w:val="22"/>
        </w:rPr>
        <w:t>roślin,</w:t>
      </w:r>
      <w:r w:rsidRPr="00073D59">
        <w:rPr>
          <w:color w:val="auto"/>
          <w:sz w:val="22"/>
          <w:szCs w:val="22"/>
        </w:rPr>
        <w:t xml:space="preserve"> w tym obrotem środkami ochrony roślin,</w:t>
      </w:r>
    </w:p>
    <w:p w14:paraId="75AAAB5D" w14:textId="2E1172A9" w:rsidR="00056004" w:rsidRDefault="00056004" w:rsidP="00073D59">
      <w:pPr>
        <w:pStyle w:val="Default"/>
        <w:numPr>
          <w:ilvl w:val="0"/>
          <w:numId w:val="22"/>
        </w:numPr>
        <w:spacing w:line="276" w:lineRule="auto"/>
        <w:rPr>
          <w:color w:val="auto"/>
          <w:sz w:val="22"/>
          <w:szCs w:val="22"/>
        </w:rPr>
      </w:pPr>
      <w:r w:rsidRPr="00073D59">
        <w:rPr>
          <w:color w:val="auto"/>
          <w:sz w:val="22"/>
          <w:szCs w:val="22"/>
        </w:rPr>
        <w:t>stosujące zasady Integrowanej Produkcji.</w:t>
      </w:r>
    </w:p>
    <w:p w14:paraId="4F6F2160" w14:textId="77777777" w:rsidR="00073D59" w:rsidRDefault="00073D59" w:rsidP="00073D59">
      <w:pPr>
        <w:pStyle w:val="Default"/>
        <w:spacing w:line="276" w:lineRule="auto"/>
        <w:rPr>
          <w:color w:val="auto"/>
          <w:sz w:val="22"/>
          <w:szCs w:val="22"/>
        </w:rPr>
      </w:pPr>
    </w:p>
    <w:p w14:paraId="062023D7" w14:textId="6AFA60B1" w:rsidR="00073D59" w:rsidRDefault="00073D59" w:rsidP="00073D59">
      <w:pPr>
        <w:pStyle w:val="Default"/>
        <w:spacing w:line="276" w:lineRule="auto"/>
        <w:rPr>
          <w:color w:val="auto"/>
          <w:sz w:val="22"/>
          <w:szCs w:val="22"/>
        </w:rPr>
      </w:pPr>
    </w:p>
    <w:p w14:paraId="4CAA420F" w14:textId="77777777" w:rsidR="00073D59" w:rsidRDefault="00073D59" w:rsidP="00073D59">
      <w:pPr>
        <w:pStyle w:val="Default"/>
        <w:spacing w:line="276" w:lineRule="auto"/>
        <w:rPr>
          <w:color w:val="auto"/>
          <w:sz w:val="22"/>
          <w:szCs w:val="22"/>
        </w:rPr>
      </w:pPr>
    </w:p>
    <w:p w14:paraId="51A8D8EC" w14:textId="11F13F88" w:rsidR="00073D59" w:rsidRPr="00073D59" w:rsidRDefault="00073D59" w:rsidP="00073D59">
      <w:pPr>
        <w:pStyle w:val="Default"/>
        <w:spacing w:line="276" w:lineRule="auto"/>
        <w:rPr>
          <w:color w:val="auto"/>
          <w:sz w:val="22"/>
          <w:szCs w:val="22"/>
        </w:rPr>
      </w:pPr>
    </w:p>
    <w:p w14:paraId="155CE524" w14:textId="77777777" w:rsidR="00073D59" w:rsidRDefault="00073D59" w:rsidP="00073D59">
      <w:pPr>
        <w:pStyle w:val="Default"/>
        <w:spacing w:before="240" w:line="276" w:lineRule="auto"/>
        <w:rPr>
          <w:color w:val="auto"/>
          <w:sz w:val="22"/>
          <w:szCs w:val="22"/>
        </w:rPr>
      </w:pPr>
    </w:p>
    <w:p w14:paraId="422FF26D" w14:textId="6F1F0DAF" w:rsidR="001A65C7" w:rsidRPr="00073D59" w:rsidRDefault="00056004" w:rsidP="00073D59">
      <w:pPr>
        <w:pStyle w:val="Default"/>
        <w:spacing w:before="240" w:line="276" w:lineRule="auto"/>
        <w:rPr>
          <w:color w:val="auto"/>
          <w:sz w:val="22"/>
          <w:szCs w:val="22"/>
        </w:rPr>
      </w:pPr>
      <w:r w:rsidRPr="00073D59">
        <w:rPr>
          <w:color w:val="auto"/>
          <w:sz w:val="22"/>
          <w:szCs w:val="22"/>
        </w:rPr>
        <w:t xml:space="preserve">Szkolenia prowadzą wyłącznie jednostki </w:t>
      </w:r>
      <w:r w:rsidR="001A65C7" w:rsidRPr="00073D59">
        <w:rPr>
          <w:color w:val="auto"/>
          <w:sz w:val="22"/>
          <w:szCs w:val="22"/>
        </w:rPr>
        <w:t>wpisane do rejestru:</w:t>
      </w:r>
    </w:p>
    <w:p w14:paraId="4474195D" w14:textId="77777777" w:rsidR="001A65C7" w:rsidRPr="00073D59" w:rsidRDefault="001A65C7" w:rsidP="00073D59">
      <w:pPr>
        <w:pStyle w:val="Default"/>
        <w:spacing w:line="276" w:lineRule="auto"/>
        <w:rPr>
          <w:color w:val="auto"/>
          <w:sz w:val="22"/>
          <w:szCs w:val="22"/>
        </w:rPr>
      </w:pPr>
      <w:r w:rsidRPr="00073D59">
        <w:rPr>
          <w:color w:val="auto"/>
          <w:sz w:val="22"/>
          <w:szCs w:val="22"/>
        </w:rPr>
        <w:t>- przedsiębiorców wykonujących działalność w zakresie prowadzenia szkoleń w zakresie środków ochrony roślin, lub</w:t>
      </w:r>
    </w:p>
    <w:p w14:paraId="67611544" w14:textId="62B3D679" w:rsidR="005F571E" w:rsidRPr="00073D59" w:rsidRDefault="001A65C7" w:rsidP="00073D59">
      <w:pPr>
        <w:pStyle w:val="Default"/>
        <w:spacing w:line="276" w:lineRule="auto"/>
        <w:rPr>
          <w:color w:val="auto"/>
          <w:sz w:val="22"/>
          <w:szCs w:val="22"/>
        </w:rPr>
      </w:pPr>
      <w:r w:rsidRPr="00073D59">
        <w:rPr>
          <w:color w:val="auto"/>
          <w:sz w:val="22"/>
          <w:szCs w:val="22"/>
        </w:rPr>
        <w:t xml:space="preserve">- podmiotów niebędących przedsiębiorcami, prowadzących szkolenia w zakresie środków ochrony roślin. </w:t>
      </w:r>
      <w:r w:rsidR="00680126" w:rsidRPr="00073D59">
        <w:rPr>
          <w:color w:val="auto"/>
          <w:sz w:val="22"/>
          <w:szCs w:val="22"/>
        </w:rPr>
        <w:t xml:space="preserve">Rejestr prowadzony jest </w:t>
      </w:r>
      <w:r w:rsidR="00056004" w:rsidRPr="00073D59">
        <w:rPr>
          <w:color w:val="auto"/>
          <w:sz w:val="22"/>
          <w:szCs w:val="22"/>
        </w:rPr>
        <w:t xml:space="preserve">przez Wojewódzkiego Inspektora Ochrony Roślin i Nasiennictwa. Na terenie powiatu </w:t>
      </w:r>
      <w:r w:rsidR="007C6F07" w:rsidRPr="00073D59">
        <w:rPr>
          <w:color w:val="auto"/>
          <w:sz w:val="22"/>
          <w:szCs w:val="22"/>
        </w:rPr>
        <w:t xml:space="preserve">znajduje się </w:t>
      </w:r>
      <w:r w:rsidR="006C1A92" w:rsidRPr="00073D59">
        <w:rPr>
          <w:color w:val="auto"/>
          <w:sz w:val="22"/>
          <w:szCs w:val="22"/>
        </w:rPr>
        <w:t>1</w:t>
      </w:r>
      <w:r w:rsidR="00056004" w:rsidRPr="00073D59">
        <w:rPr>
          <w:color w:val="auto"/>
          <w:sz w:val="22"/>
          <w:szCs w:val="22"/>
        </w:rPr>
        <w:t xml:space="preserve"> jednost</w:t>
      </w:r>
      <w:r w:rsidR="006C1A92" w:rsidRPr="00073D59">
        <w:rPr>
          <w:color w:val="auto"/>
          <w:sz w:val="22"/>
          <w:szCs w:val="22"/>
        </w:rPr>
        <w:t>ka</w:t>
      </w:r>
      <w:r w:rsidR="00056004" w:rsidRPr="00073D59">
        <w:rPr>
          <w:color w:val="auto"/>
          <w:sz w:val="22"/>
          <w:szCs w:val="22"/>
        </w:rPr>
        <w:t xml:space="preserve"> </w:t>
      </w:r>
      <w:r w:rsidR="00680126" w:rsidRPr="00073D59">
        <w:rPr>
          <w:color w:val="auto"/>
          <w:sz w:val="22"/>
          <w:szCs w:val="22"/>
        </w:rPr>
        <w:t>prowadzących szkolenia w zakresie środków ochrony roślin</w:t>
      </w:r>
      <w:r w:rsidR="006C1A92" w:rsidRPr="00073D59">
        <w:rPr>
          <w:color w:val="auto"/>
          <w:sz w:val="22"/>
          <w:szCs w:val="22"/>
        </w:rPr>
        <w:t>- ZSR w Grabonogu.</w:t>
      </w:r>
      <w:r w:rsidR="00073D59">
        <w:rPr>
          <w:color w:val="auto"/>
          <w:sz w:val="22"/>
          <w:szCs w:val="22"/>
        </w:rPr>
        <w:t xml:space="preserve"> </w:t>
      </w:r>
      <w:r w:rsidR="00056004" w:rsidRPr="00073D59">
        <w:rPr>
          <w:color w:val="auto"/>
          <w:sz w:val="22"/>
          <w:szCs w:val="22"/>
        </w:rPr>
        <w:t>W 202</w:t>
      </w:r>
      <w:r w:rsidR="005F571E" w:rsidRPr="00073D59">
        <w:rPr>
          <w:color w:val="auto"/>
          <w:sz w:val="22"/>
          <w:szCs w:val="22"/>
        </w:rPr>
        <w:t>5</w:t>
      </w:r>
      <w:r w:rsidR="00056004" w:rsidRPr="00073D59">
        <w:rPr>
          <w:color w:val="auto"/>
          <w:sz w:val="22"/>
          <w:szCs w:val="22"/>
        </w:rPr>
        <w:t xml:space="preserve"> r. przeprowadzonych zostało </w:t>
      </w:r>
      <w:r w:rsidR="006C1A92" w:rsidRPr="00073D59">
        <w:rPr>
          <w:color w:val="auto"/>
          <w:sz w:val="22"/>
          <w:szCs w:val="22"/>
        </w:rPr>
        <w:t xml:space="preserve">2 </w:t>
      </w:r>
      <w:r w:rsidR="00056004" w:rsidRPr="00073D59">
        <w:rPr>
          <w:color w:val="auto"/>
          <w:sz w:val="22"/>
          <w:szCs w:val="22"/>
        </w:rPr>
        <w:t xml:space="preserve">szkoleń uzupełniających i </w:t>
      </w:r>
      <w:r w:rsidR="006C1A92" w:rsidRPr="00073D59">
        <w:rPr>
          <w:color w:val="auto"/>
          <w:sz w:val="22"/>
          <w:szCs w:val="22"/>
        </w:rPr>
        <w:t>2</w:t>
      </w:r>
      <w:r w:rsidR="00056004" w:rsidRPr="00073D59">
        <w:rPr>
          <w:color w:val="auto"/>
          <w:sz w:val="22"/>
          <w:szCs w:val="22"/>
        </w:rPr>
        <w:t xml:space="preserve"> szkolenia podstawowe w zakresie środków  ochrony  roślin, w trakcie których przeszkolono </w:t>
      </w:r>
      <w:r w:rsidR="006C1A92" w:rsidRPr="00073D59">
        <w:rPr>
          <w:color w:val="auto"/>
          <w:sz w:val="22"/>
          <w:szCs w:val="22"/>
        </w:rPr>
        <w:t xml:space="preserve">86 </w:t>
      </w:r>
      <w:r w:rsidR="00056004" w:rsidRPr="00073D59">
        <w:rPr>
          <w:color w:val="auto"/>
          <w:sz w:val="22"/>
          <w:szCs w:val="22"/>
        </w:rPr>
        <w:t xml:space="preserve"> osób. </w:t>
      </w:r>
      <w:r w:rsidR="00874518" w:rsidRPr="00073D59">
        <w:rPr>
          <w:color w:val="auto"/>
          <w:sz w:val="22"/>
          <w:szCs w:val="22"/>
        </w:rPr>
        <w:t>Zrealizowanych</w:t>
      </w:r>
      <w:r w:rsidR="005F571E" w:rsidRPr="00073D59">
        <w:rPr>
          <w:color w:val="auto"/>
          <w:sz w:val="22"/>
          <w:szCs w:val="22"/>
        </w:rPr>
        <w:t xml:space="preserve"> zostało </w:t>
      </w:r>
      <w:r w:rsidR="006C1A92" w:rsidRPr="00073D59">
        <w:rPr>
          <w:color w:val="auto"/>
          <w:sz w:val="22"/>
          <w:szCs w:val="22"/>
        </w:rPr>
        <w:t xml:space="preserve">1 </w:t>
      </w:r>
      <w:r w:rsidR="005F571E" w:rsidRPr="00073D59">
        <w:rPr>
          <w:color w:val="auto"/>
          <w:sz w:val="22"/>
          <w:szCs w:val="22"/>
        </w:rPr>
        <w:t>kontrol</w:t>
      </w:r>
      <w:r w:rsidR="006C1A92" w:rsidRPr="00073D59">
        <w:rPr>
          <w:color w:val="auto"/>
          <w:sz w:val="22"/>
          <w:szCs w:val="22"/>
        </w:rPr>
        <w:t xml:space="preserve">a </w:t>
      </w:r>
      <w:r w:rsidR="00874518" w:rsidRPr="00073D59">
        <w:rPr>
          <w:color w:val="auto"/>
          <w:sz w:val="22"/>
          <w:szCs w:val="22"/>
        </w:rPr>
        <w:t>jednost</w:t>
      </w:r>
      <w:r w:rsidR="006C1A92" w:rsidRPr="00073D59">
        <w:rPr>
          <w:color w:val="auto"/>
          <w:sz w:val="22"/>
          <w:szCs w:val="22"/>
        </w:rPr>
        <w:t xml:space="preserve">ki </w:t>
      </w:r>
      <w:r w:rsidR="00874518" w:rsidRPr="00073D59">
        <w:rPr>
          <w:color w:val="auto"/>
          <w:sz w:val="22"/>
          <w:szCs w:val="22"/>
        </w:rPr>
        <w:t>szkoląc</w:t>
      </w:r>
      <w:r w:rsidR="006C1A92" w:rsidRPr="00073D59">
        <w:rPr>
          <w:color w:val="auto"/>
          <w:sz w:val="22"/>
          <w:szCs w:val="22"/>
        </w:rPr>
        <w:t xml:space="preserve">ej </w:t>
      </w:r>
      <w:r w:rsidR="005F571E" w:rsidRPr="00073D59">
        <w:rPr>
          <w:color w:val="auto"/>
          <w:sz w:val="22"/>
          <w:szCs w:val="22"/>
        </w:rPr>
        <w:t>w trakcie przeprowadzania szkolenia.</w:t>
      </w:r>
    </w:p>
    <w:p w14:paraId="3E8862F0" w14:textId="77777777" w:rsidR="00056004" w:rsidRPr="00073D59" w:rsidRDefault="00056004" w:rsidP="00073D59">
      <w:pPr>
        <w:pStyle w:val="Default"/>
        <w:spacing w:line="276" w:lineRule="auto"/>
        <w:rPr>
          <w:color w:val="FF0000"/>
          <w:sz w:val="22"/>
          <w:szCs w:val="22"/>
        </w:rPr>
      </w:pPr>
    </w:p>
    <w:p w14:paraId="11487957" w14:textId="77777777" w:rsidR="00056004" w:rsidRPr="00073D59" w:rsidRDefault="00056004" w:rsidP="00073D59">
      <w:pPr>
        <w:pStyle w:val="Default"/>
        <w:numPr>
          <w:ilvl w:val="0"/>
          <w:numId w:val="21"/>
        </w:numPr>
        <w:spacing w:line="276" w:lineRule="auto"/>
        <w:rPr>
          <w:color w:val="auto"/>
          <w:sz w:val="22"/>
          <w:szCs w:val="22"/>
          <w:u w:val="single"/>
        </w:rPr>
      </w:pPr>
      <w:r w:rsidRPr="00073D59">
        <w:rPr>
          <w:color w:val="auto"/>
          <w:sz w:val="22"/>
          <w:szCs w:val="22"/>
          <w:u w:val="single"/>
        </w:rPr>
        <w:t>Nadzór nad obrotem nawozami i środkami wspomagającymi uprawę roślin</w:t>
      </w:r>
    </w:p>
    <w:p w14:paraId="3092D290" w14:textId="14FF9708" w:rsidR="005F571E" w:rsidRPr="00073D59" w:rsidRDefault="005F571E" w:rsidP="00073D59">
      <w:pPr>
        <w:spacing w:before="240"/>
        <w:rPr>
          <w:sz w:val="22"/>
          <w:szCs w:val="22"/>
        </w:rPr>
      </w:pPr>
      <w:r w:rsidRPr="00073D59">
        <w:rPr>
          <w:sz w:val="22"/>
          <w:szCs w:val="22"/>
        </w:rPr>
        <w:t>Nadzór nad wprowadzaniem do obrotu nawozów i środków wspomagających uprawę roślin powierzono Państwowej Inspekcji Ochrony Roślin i Nasiennictwa ustawą z dnia 7 maja 2020 roku o zmianie ustawy o nawozach i nawożeniu.</w:t>
      </w:r>
    </w:p>
    <w:p w14:paraId="0BA4B29C" w14:textId="459B3DFA" w:rsidR="005F571E" w:rsidRPr="00073D59" w:rsidRDefault="005F571E" w:rsidP="00073D59">
      <w:pPr>
        <w:rPr>
          <w:sz w:val="22"/>
          <w:szCs w:val="22"/>
        </w:rPr>
      </w:pPr>
      <w:r w:rsidRPr="00073D59">
        <w:rPr>
          <w:sz w:val="22"/>
          <w:szCs w:val="22"/>
        </w:rPr>
        <w:t>Przeprowadzanie kontroli ma na celu sprawdzenie prawidłowości działania kontrolowanych podmiotów pod względem przestrzegania przepisów prawa z zakresu wprowadzania do obrotu nawozów, środków wspomagających uprawę roślin, udostępniania produktów nawozowych UE i nawozów WE oraz udokumentowanie dokonanych ustaleń. Kontrola obejmuje aspekty związane z klasyfikacją kontrolowanych produktów, prawidłowością wprowadzania do obrotu, znakowaniem, stosowaniem opakowań, a także wymaganiami jakościowymi tych produktów.</w:t>
      </w:r>
      <w:r w:rsidR="00073D59" w:rsidRPr="00073D59">
        <w:rPr>
          <w:sz w:val="22"/>
          <w:szCs w:val="22"/>
        </w:rPr>
        <w:t xml:space="preserve"> Przeprowadzone zostały 4 kontrole – bez zastrzeżeń.</w:t>
      </w:r>
    </w:p>
    <w:p w14:paraId="5DE42FE4" w14:textId="6733B593" w:rsidR="00056004" w:rsidRPr="00073D59" w:rsidRDefault="00056004" w:rsidP="00073D59">
      <w:pPr>
        <w:ind w:firstLine="567"/>
        <w:rPr>
          <w:sz w:val="22"/>
          <w:szCs w:val="22"/>
        </w:rPr>
      </w:pPr>
      <w:r w:rsidRPr="00073D59">
        <w:rPr>
          <w:sz w:val="22"/>
          <w:szCs w:val="22"/>
        </w:rPr>
        <w:t xml:space="preserve">                                                                                        </w:t>
      </w:r>
    </w:p>
    <w:p w14:paraId="7CBF38F0" w14:textId="77777777" w:rsidR="005F571E" w:rsidRPr="00073D59" w:rsidRDefault="005F571E" w:rsidP="00073D59">
      <w:pPr>
        <w:pStyle w:val="Default"/>
        <w:spacing w:line="276" w:lineRule="auto"/>
        <w:rPr>
          <w:color w:val="auto"/>
          <w:sz w:val="22"/>
          <w:szCs w:val="22"/>
        </w:rPr>
      </w:pPr>
    </w:p>
    <w:p w14:paraId="274C9E2D" w14:textId="77777777" w:rsidR="005F571E" w:rsidRPr="00073D59" w:rsidRDefault="005F571E" w:rsidP="00073D59">
      <w:pPr>
        <w:pStyle w:val="Default"/>
        <w:spacing w:line="276" w:lineRule="auto"/>
        <w:ind w:left="5040" w:firstLine="720"/>
        <w:rPr>
          <w:color w:val="auto"/>
          <w:sz w:val="22"/>
          <w:szCs w:val="22"/>
        </w:rPr>
      </w:pPr>
    </w:p>
    <w:p w14:paraId="160E199E" w14:textId="591FAA2E" w:rsidR="00056004" w:rsidRDefault="00056004" w:rsidP="00073D59">
      <w:pPr>
        <w:pStyle w:val="Default"/>
        <w:spacing w:line="276" w:lineRule="auto"/>
        <w:ind w:left="5040" w:firstLine="720"/>
        <w:rPr>
          <w:color w:val="auto"/>
          <w:sz w:val="22"/>
          <w:szCs w:val="22"/>
        </w:rPr>
      </w:pPr>
      <w:r w:rsidRPr="00073D59">
        <w:rPr>
          <w:color w:val="auto"/>
          <w:sz w:val="22"/>
          <w:szCs w:val="22"/>
        </w:rPr>
        <w:t>Kierownik Oddziału</w:t>
      </w:r>
      <w:r w:rsidR="006A22EB" w:rsidRPr="00073D59">
        <w:rPr>
          <w:color w:val="auto"/>
          <w:sz w:val="22"/>
          <w:szCs w:val="22"/>
        </w:rPr>
        <w:t xml:space="preserve"> w </w:t>
      </w:r>
      <w:r w:rsidR="00660315" w:rsidRPr="00073D59">
        <w:rPr>
          <w:color w:val="auto"/>
          <w:sz w:val="22"/>
          <w:szCs w:val="22"/>
        </w:rPr>
        <w:t>Gostyniu.</w:t>
      </w:r>
    </w:p>
    <w:p w14:paraId="6DC2F9FA" w14:textId="189958FF" w:rsidR="00B4530C" w:rsidRPr="00073D59" w:rsidRDefault="00B4530C" w:rsidP="00073D59">
      <w:pPr>
        <w:pStyle w:val="Default"/>
        <w:spacing w:line="276" w:lineRule="auto"/>
        <w:ind w:left="5040" w:firstLine="720"/>
        <w:rPr>
          <w:color w:val="auto"/>
          <w:sz w:val="22"/>
          <w:szCs w:val="22"/>
        </w:rPr>
      </w:pPr>
      <w:r>
        <w:rPr>
          <w:color w:val="auto"/>
          <w:sz w:val="22"/>
          <w:szCs w:val="22"/>
        </w:rPr>
        <w:t>Anna Lutyńska</w:t>
      </w:r>
    </w:p>
    <w:p w14:paraId="759871F0" w14:textId="1907AA63" w:rsidR="00CD534C" w:rsidRPr="00073D59" w:rsidRDefault="00CD534C" w:rsidP="00073D59">
      <w:pPr>
        <w:spacing w:after="160" w:line="278" w:lineRule="auto"/>
        <w:rPr>
          <w:b/>
          <w:sz w:val="22"/>
          <w:szCs w:val="22"/>
        </w:rPr>
      </w:pPr>
    </w:p>
    <w:sectPr w:rsidR="00CD534C" w:rsidRPr="00073D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AAD72" w14:textId="77777777" w:rsidR="007D5F61" w:rsidRDefault="007D5F61" w:rsidP="00BF79DD">
      <w:pPr>
        <w:spacing w:line="240" w:lineRule="auto"/>
      </w:pPr>
      <w:r>
        <w:separator/>
      </w:r>
    </w:p>
  </w:endnote>
  <w:endnote w:type="continuationSeparator" w:id="0">
    <w:p w14:paraId="08261509" w14:textId="77777777" w:rsidR="007D5F61" w:rsidRDefault="007D5F61" w:rsidP="00BF7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8C6EC" w14:textId="77777777" w:rsidR="007D5F61" w:rsidRDefault="007D5F61" w:rsidP="00BF79DD">
      <w:pPr>
        <w:spacing w:line="240" w:lineRule="auto"/>
      </w:pPr>
      <w:r>
        <w:separator/>
      </w:r>
    </w:p>
  </w:footnote>
  <w:footnote w:type="continuationSeparator" w:id="0">
    <w:p w14:paraId="31758B5E" w14:textId="77777777" w:rsidR="007D5F61" w:rsidRDefault="007D5F61" w:rsidP="00BF79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558D"/>
    <w:multiLevelType w:val="hybridMultilevel"/>
    <w:tmpl w:val="79E602AA"/>
    <w:lvl w:ilvl="0" w:tplc="9F7289A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6A3349"/>
    <w:multiLevelType w:val="hybridMultilevel"/>
    <w:tmpl w:val="C016A5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D054A2"/>
    <w:multiLevelType w:val="hybridMultilevel"/>
    <w:tmpl w:val="48E4C9E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 w15:restartNumberingAfterBreak="0">
    <w:nsid w:val="0C1C37A2"/>
    <w:multiLevelType w:val="hybridMultilevel"/>
    <w:tmpl w:val="FEA0D592"/>
    <w:lvl w:ilvl="0" w:tplc="C7F2324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472BF"/>
    <w:multiLevelType w:val="hybridMultilevel"/>
    <w:tmpl w:val="ABA6781C"/>
    <w:lvl w:ilvl="0" w:tplc="1E88B16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E3D9C"/>
    <w:multiLevelType w:val="hybridMultilevel"/>
    <w:tmpl w:val="D024AD62"/>
    <w:lvl w:ilvl="0" w:tplc="A4108792">
      <w:start w:val="1"/>
      <w:numFmt w:val="bullet"/>
      <w:lvlText w:val="‒"/>
      <w:lvlJc w:val="left"/>
      <w:pPr>
        <w:ind w:left="1287" w:hanging="360"/>
      </w:pPr>
      <w:rPr>
        <w:rFonts w:ascii="Lato" w:hAnsi="Lato"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7AE2EDF"/>
    <w:multiLevelType w:val="hybridMultilevel"/>
    <w:tmpl w:val="BD5642AE"/>
    <w:lvl w:ilvl="0" w:tplc="FF7AB4CC">
      <w:start w:val="1"/>
      <w:numFmt w:val="bullet"/>
      <w:lvlText w:val=""/>
      <w:lvlJc w:val="left"/>
      <w:pPr>
        <w:ind w:left="720" w:hanging="360"/>
      </w:pPr>
      <w:rPr>
        <w:rFonts w:ascii="Symbol" w:hAnsi="Symbol" w:cs="Symbol" w:hint="default"/>
        <w:sz w:val="24"/>
        <w:szCs w:val="24"/>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B81A3A"/>
    <w:multiLevelType w:val="hybridMultilevel"/>
    <w:tmpl w:val="5FA811B8"/>
    <w:lvl w:ilvl="0" w:tplc="36386F3A">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9367E4"/>
    <w:multiLevelType w:val="hybridMultilevel"/>
    <w:tmpl w:val="2B8CEAE8"/>
    <w:lvl w:ilvl="0" w:tplc="0415000F">
      <w:start w:val="1"/>
      <w:numFmt w:val="decimal"/>
      <w:lvlText w:val="%1."/>
      <w:lvlJc w:val="left"/>
      <w:pPr>
        <w:ind w:left="720" w:hanging="360"/>
      </w:pPr>
      <w:rPr>
        <w:rFonts w:hint="default"/>
      </w:rPr>
    </w:lvl>
    <w:lvl w:ilvl="1" w:tplc="04150013">
      <w:start w:val="1"/>
      <w:numFmt w:val="upp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581C6F"/>
    <w:multiLevelType w:val="hybridMultilevel"/>
    <w:tmpl w:val="014E8ED2"/>
    <w:lvl w:ilvl="0" w:tplc="FF7AB4CC">
      <w:start w:val="1"/>
      <w:numFmt w:val="bullet"/>
      <w:lvlText w:val=""/>
      <w:lvlJc w:val="left"/>
      <w:pPr>
        <w:ind w:left="780" w:hanging="360"/>
      </w:pPr>
      <w:rPr>
        <w:rFonts w:ascii="Symbol" w:hAnsi="Symbol" w:cs="Symbol" w:hint="default"/>
        <w:sz w:val="24"/>
        <w:szCs w:val="24"/>
        <w:lang w:eastAsia="pl-PL"/>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4C373BF"/>
    <w:multiLevelType w:val="hybridMultilevel"/>
    <w:tmpl w:val="BD807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500C8"/>
    <w:multiLevelType w:val="hybridMultilevel"/>
    <w:tmpl w:val="6ED0B0FC"/>
    <w:lvl w:ilvl="0" w:tplc="5198A1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7A65EC"/>
    <w:multiLevelType w:val="hybridMultilevel"/>
    <w:tmpl w:val="992CA0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AE3593"/>
    <w:multiLevelType w:val="hybridMultilevel"/>
    <w:tmpl w:val="F30011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BF530A"/>
    <w:multiLevelType w:val="hybridMultilevel"/>
    <w:tmpl w:val="C0F2B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0716B4"/>
    <w:multiLevelType w:val="hybridMultilevel"/>
    <w:tmpl w:val="F9361E9E"/>
    <w:lvl w:ilvl="0" w:tplc="76C84E74">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43554"/>
    <w:multiLevelType w:val="hybridMultilevel"/>
    <w:tmpl w:val="17DE0486"/>
    <w:lvl w:ilvl="0" w:tplc="8388597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477C66"/>
    <w:multiLevelType w:val="hybridMultilevel"/>
    <w:tmpl w:val="61EAA85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3D8C6E6A"/>
    <w:multiLevelType w:val="hybridMultilevel"/>
    <w:tmpl w:val="8730D458"/>
    <w:lvl w:ilvl="0" w:tplc="4BB27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3D7BA7"/>
    <w:multiLevelType w:val="hybridMultilevel"/>
    <w:tmpl w:val="26B070F8"/>
    <w:lvl w:ilvl="0" w:tplc="FF7AB4CC">
      <w:start w:val="1"/>
      <w:numFmt w:val="bullet"/>
      <w:lvlText w:val=""/>
      <w:lvlJc w:val="left"/>
      <w:pPr>
        <w:ind w:left="720" w:hanging="360"/>
      </w:pPr>
      <w:rPr>
        <w:rFonts w:ascii="Symbol" w:hAnsi="Symbol" w:cs="Symbol" w:hint="default"/>
        <w:sz w:val="24"/>
        <w:szCs w:val="24"/>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4F1DD7"/>
    <w:multiLevelType w:val="hybridMultilevel"/>
    <w:tmpl w:val="ED904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B14C05"/>
    <w:multiLevelType w:val="hybridMultilevel"/>
    <w:tmpl w:val="3EC686AE"/>
    <w:lvl w:ilvl="0" w:tplc="CA0A9BA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53050A"/>
    <w:multiLevelType w:val="hybridMultilevel"/>
    <w:tmpl w:val="048A5B22"/>
    <w:lvl w:ilvl="0" w:tplc="FF7AB4CC">
      <w:start w:val="1"/>
      <w:numFmt w:val="bullet"/>
      <w:lvlText w:val=""/>
      <w:lvlJc w:val="left"/>
      <w:pPr>
        <w:ind w:left="720" w:hanging="360"/>
      </w:pPr>
      <w:rPr>
        <w:rFonts w:ascii="Symbol" w:hAnsi="Symbol" w:cs="Symbol" w:hint="default"/>
        <w:sz w:val="24"/>
        <w:szCs w:val="24"/>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F001D7"/>
    <w:multiLevelType w:val="hybridMultilevel"/>
    <w:tmpl w:val="3EC686A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9E7C15"/>
    <w:multiLevelType w:val="hybridMultilevel"/>
    <w:tmpl w:val="2EB0695A"/>
    <w:lvl w:ilvl="0" w:tplc="F10E2D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0"/>
  </w:num>
  <w:num w:numId="2">
    <w:abstractNumId w:val="13"/>
  </w:num>
  <w:num w:numId="3">
    <w:abstractNumId w:val="11"/>
  </w:num>
  <w:num w:numId="4">
    <w:abstractNumId w:val="18"/>
  </w:num>
  <w:num w:numId="5">
    <w:abstractNumId w:val="12"/>
  </w:num>
  <w:num w:numId="6">
    <w:abstractNumId w:val="20"/>
  </w:num>
  <w:num w:numId="7">
    <w:abstractNumId w:val="8"/>
  </w:num>
  <w:num w:numId="8">
    <w:abstractNumId w:val="7"/>
  </w:num>
  <w:num w:numId="9">
    <w:abstractNumId w:val="14"/>
  </w:num>
  <w:num w:numId="10">
    <w:abstractNumId w:val="10"/>
  </w:num>
  <w:num w:numId="11">
    <w:abstractNumId w:val="19"/>
  </w:num>
  <w:num w:numId="12">
    <w:abstractNumId w:val="1"/>
  </w:num>
  <w:num w:numId="13">
    <w:abstractNumId w:val="2"/>
  </w:num>
  <w:num w:numId="14">
    <w:abstractNumId w:val="4"/>
  </w:num>
  <w:num w:numId="15">
    <w:abstractNumId w:val="16"/>
  </w:num>
  <w:num w:numId="16">
    <w:abstractNumId w:val="9"/>
  </w:num>
  <w:num w:numId="17">
    <w:abstractNumId w:val="21"/>
  </w:num>
  <w:num w:numId="18">
    <w:abstractNumId w:val="6"/>
  </w:num>
  <w:num w:numId="19">
    <w:abstractNumId w:val="23"/>
  </w:num>
  <w:num w:numId="20">
    <w:abstractNumId w:val="3"/>
  </w:num>
  <w:num w:numId="21">
    <w:abstractNumId w:val="15"/>
  </w:num>
  <w:num w:numId="22">
    <w:abstractNumId w:val="22"/>
  </w:num>
  <w:num w:numId="23">
    <w:abstractNumId w:val="24"/>
  </w:num>
  <w:num w:numId="24">
    <w:abstractNumId w:val="17"/>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DD"/>
    <w:rsid w:val="00056004"/>
    <w:rsid w:val="00073D59"/>
    <w:rsid w:val="000C305A"/>
    <w:rsid w:val="000E2C33"/>
    <w:rsid w:val="00144A66"/>
    <w:rsid w:val="00175EB4"/>
    <w:rsid w:val="001A18CF"/>
    <w:rsid w:val="001A65C7"/>
    <w:rsid w:val="001B3291"/>
    <w:rsid w:val="001B5B5D"/>
    <w:rsid w:val="001D068D"/>
    <w:rsid w:val="002211AA"/>
    <w:rsid w:val="00235DBC"/>
    <w:rsid w:val="00241295"/>
    <w:rsid w:val="002B6458"/>
    <w:rsid w:val="002E1298"/>
    <w:rsid w:val="002F70AF"/>
    <w:rsid w:val="00336CBF"/>
    <w:rsid w:val="00347842"/>
    <w:rsid w:val="003A06CA"/>
    <w:rsid w:val="003B4B8B"/>
    <w:rsid w:val="003C5A01"/>
    <w:rsid w:val="0043525C"/>
    <w:rsid w:val="00513EFA"/>
    <w:rsid w:val="00547FE3"/>
    <w:rsid w:val="0056739E"/>
    <w:rsid w:val="005971A1"/>
    <w:rsid w:val="005B4850"/>
    <w:rsid w:val="005D5742"/>
    <w:rsid w:val="005E51F6"/>
    <w:rsid w:val="005F571E"/>
    <w:rsid w:val="00660315"/>
    <w:rsid w:val="00670343"/>
    <w:rsid w:val="00680126"/>
    <w:rsid w:val="006A22EB"/>
    <w:rsid w:val="006C1A92"/>
    <w:rsid w:val="007428E4"/>
    <w:rsid w:val="00760CE2"/>
    <w:rsid w:val="007A40F5"/>
    <w:rsid w:val="007C5CB1"/>
    <w:rsid w:val="007C6F07"/>
    <w:rsid w:val="007D5F61"/>
    <w:rsid w:val="00874518"/>
    <w:rsid w:val="008852AC"/>
    <w:rsid w:val="008E5999"/>
    <w:rsid w:val="008E75B9"/>
    <w:rsid w:val="008F57E6"/>
    <w:rsid w:val="0095168B"/>
    <w:rsid w:val="00985806"/>
    <w:rsid w:val="009D6762"/>
    <w:rsid w:val="009D6FFB"/>
    <w:rsid w:val="00A16EA7"/>
    <w:rsid w:val="00A40A0D"/>
    <w:rsid w:val="00A41B58"/>
    <w:rsid w:val="00A816F3"/>
    <w:rsid w:val="00AD39E5"/>
    <w:rsid w:val="00AF6554"/>
    <w:rsid w:val="00B22C7B"/>
    <w:rsid w:val="00B333E6"/>
    <w:rsid w:val="00B4530C"/>
    <w:rsid w:val="00B529C3"/>
    <w:rsid w:val="00B67176"/>
    <w:rsid w:val="00B90768"/>
    <w:rsid w:val="00BE57DD"/>
    <w:rsid w:val="00BF79DD"/>
    <w:rsid w:val="00C80379"/>
    <w:rsid w:val="00CB5BBA"/>
    <w:rsid w:val="00CD14A5"/>
    <w:rsid w:val="00CD534C"/>
    <w:rsid w:val="00D475C9"/>
    <w:rsid w:val="00E22935"/>
    <w:rsid w:val="00E2673E"/>
    <w:rsid w:val="00E31EFB"/>
    <w:rsid w:val="00E35A7A"/>
    <w:rsid w:val="00E37EB5"/>
    <w:rsid w:val="00EC2DB4"/>
    <w:rsid w:val="00F37FA0"/>
    <w:rsid w:val="00F644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ACD32"/>
  <w15:chartTrackingRefBased/>
  <w15:docId w15:val="{4EADA6F5-CA46-40CC-AD57-A27C4AF0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F79DD"/>
    <w:pPr>
      <w:spacing w:after="0" w:line="360" w:lineRule="auto"/>
    </w:pPr>
    <w:rPr>
      <w:rFonts w:ascii="Times New Roman" w:eastAsia="Times New Roman" w:hAnsi="Times New Roman" w:cs="Times New Roman"/>
      <w:kern w:val="0"/>
      <w14:ligatures w14:val="none"/>
    </w:rPr>
  </w:style>
  <w:style w:type="paragraph" w:styleId="Nagwek1">
    <w:name w:val="heading 1"/>
    <w:basedOn w:val="Normalny"/>
    <w:next w:val="Normalny"/>
    <w:link w:val="Nagwek1Znak"/>
    <w:uiPriority w:val="9"/>
    <w:qFormat/>
    <w:rsid w:val="00BF7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BF7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F79D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F79D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F79D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F79D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F79D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F79D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F79D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9D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BF79D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F79D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F79D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F79D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F79D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F79D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F79D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F79DD"/>
    <w:rPr>
      <w:rFonts w:eastAsiaTheme="majorEastAsia" w:cstheme="majorBidi"/>
      <w:color w:val="272727" w:themeColor="text1" w:themeTint="D8"/>
    </w:rPr>
  </w:style>
  <w:style w:type="paragraph" w:styleId="Tytu">
    <w:name w:val="Title"/>
    <w:basedOn w:val="Normalny"/>
    <w:next w:val="Normalny"/>
    <w:link w:val="TytuZnak"/>
    <w:uiPriority w:val="10"/>
    <w:qFormat/>
    <w:rsid w:val="00BF7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F79D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F79D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F79D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F79DD"/>
    <w:pPr>
      <w:spacing w:before="160"/>
      <w:jc w:val="center"/>
    </w:pPr>
    <w:rPr>
      <w:i/>
      <w:iCs/>
      <w:color w:val="404040" w:themeColor="text1" w:themeTint="BF"/>
    </w:rPr>
  </w:style>
  <w:style w:type="character" w:customStyle="1" w:styleId="CytatZnak">
    <w:name w:val="Cytat Znak"/>
    <w:basedOn w:val="Domylnaczcionkaakapitu"/>
    <w:link w:val="Cytat"/>
    <w:uiPriority w:val="29"/>
    <w:rsid w:val="00BF79DD"/>
    <w:rPr>
      <w:i/>
      <w:iCs/>
      <w:color w:val="404040" w:themeColor="text1" w:themeTint="BF"/>
    </w:rPr>
  </w:style>
  <w:style w:type="paragraph" w:styleId="Akapitzlist">
    <w:name w:val="List Paragraph"/>
    <w:basedOn w:val="Normalny"/>
    <w:uiPriority w:val="34"/>
    <w:qFormat/>
    <w:rsid w:val="00BF79DD"/>
    <w:pPr>
      <w:ind w:left="720"/>
      <w:contextualSpacing/>
    </w:pPr>
  </w:style>
  <w:style w:type="character" w:styleId="Wyrnienieintensywne">
    <w:name w:val="Intense Emphasis"/>
    <w:basedOn w:val="Domylnaczcionkaakapitu"/>
    <w:uiPriority w:val="21"/>
    <w:qFormat/>
    <w:rsid w:val="00BF79DD"/>
    <w:rPr>
      <w:i/>
      <w:iCs/>
      <w:color w:val="2F5496" w:themeColor="accent1" w:themeShade="BF"/>
    </w:rPr>
  </w:style>
  <w:style w:type="paragraph" w:styleId="Cytatintensywny">
    <w:name w:val="Intense Quote"/>
    <w:basedOn w:val="Normalny"/>
    <w:next w:val="Normalny"/>
    <w:link w:val="CytatintensywnyZnak"/>
    <w:uiPriority w:val="30"/>
    <w:qFormat/>
    <w:rsid w:val="00BF7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F79DD"/>
    <w:rPr>
      <w:i/>
      <w:iCs/>
      <w:color w:val="2F5496" w:themeColor="accent1" w:themeShade="BF"/>
    </w:rPr>
  </w:style>
  <w:style w:type="character" w:styleId="Odwoanieintensywne">
    <w:name w:val="Intense Reference"/>
    <w:basedOn w:val="Domylnaczcionkaakapitu"/>
    <w:uiPriority w:val="32"/>
    <w:qFormat/>
    <w:rsid w:val="00BF79DD"/>
    <w:rPr>
      <w:b/>
      <w:bCs/>
      <w:smallCaps/>
      <w:color w:val="2F5496" w:themeColor="accent1" w:themeShade="BF"/>
      <w:spacing w:val="5"/>
    </w:rPr>
  </w:style>
  <w:style w:type="paragraph" w:customStyle="1" w:styleId="Styl5">
    <w:name w:val="Styl5"/>
    <w:basedOn w:val="Tekstpodstawowy"/>
    <w:next w:val="Tekstpodstawowy"/>
    <w:rsid w:val="00BF79DD"/>
    <w:pPr>
      <w:spacing w:before="120" w:after="0"/>
      <w:jc w:val="center"/>
    </w:pPr>
    <w:rPr>
      <w:b/>
      <w:bCs/>
      <w:sz w:val="32"/>
    </w:rPr>
  </w:style>
  <w:style w:type="paragraph" w:styleId="Tekstpodstawowy">
    <w:name w:val="Body Text"/>
    <w:basedOn w:val="Normalny"/>
    <w:link w:val="TekstpodstawowyZnak"/>
    <w:uiPriority w:val="99"/>
    <w:semiHidden/>
    <w:unhideWhenUsed/>
    <w:rsid w:val="00BF79DD"/>
    <w:pPr>
      <w:spacing w:after="120"/>
    </w:pPr>
  </w:style>
  <w:style w:type="character" w:customStyle="1" w:styleId="TekstpodstawowyZnak">
    <w:name w:val="Tekst podstawowy Znak"/>
    <w:basedOn w:val="Domylnaczcionkaakapitu"/>
    <w:link w:val="Tekstpodstawowy"/>
    <w:uiPriority w:val="99"/>
    <w:semiHidden/>
    <w:rsid w:val="00BF79DD"/>
    <w:rPr>
      <w:rFonts w:ascii="Times New Roman" w:eastAsia="Times New Roman" w:hAnsi="Times New Roman" w:cs="Times New Roman"/>
      <w:kern w:val="0"/>
      <w14:ligatures w14:val="none"/>
    </w:rPr>
  </w:style>
  <w:style w:type="paragraph" w:styleId="Nagwek">
    <w:name w:val="header"/>
    <w:basedOn w:val="Normalny"/>
    <w:link w:val="NagwekZnak"/>
    <w:uiPriority w:val="99"/>
    <w:unhideWhenUsed/>
    <w:rsid w:val="00BF79DD"/>
    <w:pPr>
      <w:tabs>
        <w:tab w:val="center" w:pos="4536"/>
        <w:tab w:val="right" w:pos="9072"/>
      </w:tabs>
      <w:spacing w:line="240" w:lineRule="auto"/>
    </w:pPr>
  </w:style>
  <w:style w:type="character" w:customStyle="1" w:styleId="NagwekZnak">
    <w:name w:val="Nagłówek Znak"/>
    <w:basedOn w:val="Domylnaczcionkaakapitu"/>
    <w:link w:val="Nagwek"/>
    <w:uiPriority w:val="99"/>
    <w:rsid w:val="00BF79DD"/>
    <w:rPr>
      <w:rFonts w:ascii="Times New Roman" w:eastAsia="Times New Roman" w:hAnsi="Times New Roman" w:cs="Times New Roman"/>
      <w:kern w:val="0"/>
      <w14:ligatures w14:val="none"/>
    </w:rPr>
  </w:style>
  <w:style w:type="paragraph" w:styleId="Stopka">
    <w:name w:val="footer"/>
    <w:basedOn w:val="Normalny"/>
    <w:link w:val="StopkaZnak"/>
    <w:uiPriority w:val="99"/>
    <w:unhideWhenUsed/>
    <w:rsid w:val="00BF79DD"/>
    <w:pPr>
      <w:tabs>
        <w:tab w:val="center" w:pos="4536"/>
        <w:tab w:val="right" w:pos="9072"/>
      </w:tabs>
      <w:spacing w:line="240" w:lineRule="auto"/>
    </w:pPr>
  </w:style>
  <w:style w:type="character" w:customStyle="1" w:styleId="StopkaZnak">
    <w:name w:val="Stopka Znak"/>
    <w:basedOn w:val="Domylnaczcionkaakapitu"/>
    <w:link w:val="Stopka"/>
    <w:uiPriority w:val="99"/>
    <w:rsid w:val="00BF79DD"/>
    <w:rPr>
      <w:rFonts w:ascii="Times New Roman" w:eastAsia="Times New Roman" w:hAnsi="Times New Roman" w:cs="Times New Roman"/>
      <w:kern w:val="0"/>
      <w14:ligatures w14:val="none"/>
    </w:rPr>
  </w:style>
  <w:style w:type="paragraph" w:customStyle="1" w:styleId="Default">
    <w:name w:val="Default"/>
    <w:rsid w:val="00056004"/>
    <w:pPr>
      <w:suppressAutoHyphens/>
      <w:spacing w:after="0" w:line="240" w:lineRule="auto"/>
    </w:pPr>
    <w:rPr>
      <w:rFonts w:ascii="Times New Roman" w:eastAsia="Calibri" w:hAnsi="Times New Roman" w:cs="Times New Roman"/>
      <w:color w:val="000000"/>
      <w:kern w:val="0"/>
      <w14:ligatures w14:val="none"/>
    </w:rPr>
  </w:style>
  <w:style w:type="paragraph" w:customStyle="1" w:styleId="western">
    <w:name w:val="western"/>
    <w:basedOn w:val="Normalny"/>
    <w:rsid w:val="00056004"/>
    <w:pPr>
      <w:spacing w:before="100" w:beforeAutospacing="1" w:after="142" w:line="276" w:lineRule="auto"/>
    </w:pPr>
    <w:rPr>
      <w:color w:val="000000"/>
      <w:lang w:eastAsia="pl-PL"/>
    </w:rPr>
  </w:style>
  <w:style w:type="character" w:styleId="Odwoaniedokomentarza">
    <w:name w:val="annotation reference"/>
    <w:basedOn w:val="Domylnaczcionkaakapitu"/>
    <w:uiPriority w:val="99"/>
    <w:semiHidden/>
    <w:unhideWhenUsed/>
    <w:rsid w:val="001A65C7"/>
    <w:rPr>
      <w:sz w:val="16"/>
      <w:szCs w:val="16"/>
    </w:rPr>
  </w:style>
  <w:style w:type="paragraph" w:styleId="Tekstkomentarza">
    <w:name w:val="annotation text"/>
    <w:basedOn w:val="Normalny"/>
    <w:link w:val="TekstkomentarzaZnak"/>
    <w:uiPriority w:val="99"/>
    <w:semiHidden/>
    <w:unhideWhenUsed/>
    <w:rsid w:val="001A65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A65C7"/>
    <w:rPr>
      <w:rFonts w:ascii="Times New Roman" w:eastAsia="Times New Roman" w:hAnsi="Times New Roman"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1A65C7"/>
    <w:rPr>
      <w:b/>
      <w:bCs/>
    </w:rPr>
  </w:style>
  <w:style w:type="character" w:customStyle="1" w:styleId="TematkomentarzaZnak">
    <w:name w:val="Temat komentarza Znak"/>
    <w:basedOn w:val="TekstkomentarzaZnak"/>
    <w:link w:val="Tematkomentarza"/>
    <w:uiPriority w:val="99"/>
    <w:semiHidden/>
    <w:rsid w:val="001A65C7"/>
    <w:rPr>
      <w:rFonts w:ascii="Times New Roman" w:eastAsia="Times New Roman" w:hAnsi="Times New Roman" w:cs="Times New Roman"/>
      <w:b/>
      <w:bCs/>
      <w:kern w:val="0"/>
      <w:sz w:val="20"/>
      <w:szCs w:val="20"/>
      <w14:ligatures w14:val="none"/>
    </w:rPr>
  </w:style>
  <w:style w:type="paragraph" w:styleId="Poprawka">
    <w:name w:val="Revision"/>
    <w:hidden/>
    <w:uiPriority w:val="99"/>
    <w:semiHidden/>
    <w:rsid w:val="001A65C7"/>
    <w:pPr>
      <w:spacing w:after="0" w:line="240" w:lineRule="auto"/>
    </w:pPr>
    <w:rPr>
      <w:rFonts w:ascii="Times New Roman" w:eastAsia="Times New Roman" w:hAnsi="Times New Roman" w:cs="Times New Roman"/>
      <w:kern w:val="0"/>
      <w14:ligatures w14:val="none"/>
    </w:rPr>
  </w:style>
  <w:style w:type="paragraph" w:styleId="Tekstdymka">
    <w:name w:val="Balloon Text"/>
    <w:basedOn w:val="Normalny"/>
    <w:link w:val="TekstdymkaZnak"/>
    <w:uiPriority w:val="99"/>
    <w:semiHidden/>
    <w:unhideWhenUsed/>
    <w:rsid w:val="0098580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580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923F-473E-420A-A8E4-6EB4D43E7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2126</Words>
  <Characters>12760</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Migdalska-Kustosik</dc:creator>
  <cp:keywords/>
  <dc:description/>
  <cp:lastModifiedBy>emikstacka</cp:lastModifiedBy>
  <cp:revision>2</cp:revision>
  <cp:lastPrinted>2026-04-28T10:44:00Z</cp:lastPrinted>
  <dcterms:created xsi:type="dcterms:W3CDTF">2026-04-28T10:45:00Z</dcterms:created>
  <dcterms:modified xsi:type="dcterms:W3CDTF">2026-04-28T10:45:00Z</dcterms:modified>
</cp:coreProperties>
</file>